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0B76D426" w:rsidR="00561F57" w:rsidRPr="003307F0" w:rsidRDefault="00E03055" w:rsidP="00E27826">
      <w:pPr>
        <w:jc w:val="center"/>
        <w:rPr>
          <w:rFonts w:ascii="Calibri" w:hAnsi="Calibri"/>
          <w:b/>
          <w:color w:val="000000"/>
          <w:sz w:val="28"/>
          <w:szCs w:val="28"/>
        </w:rPr>
      </w:pPr>
      <w:r>
        <w:rPr>
          <w:rFonts w:ascii="Calibri" w:hAnsi="Calibri"/>
          <w:b/>
          <w:color w:val="000000"/>
          <w:sz w:val="28"/>
          <w:szCs w:val="28"/>
        </w:rPr>
        <w:t>Õigusassistent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5</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4AFDE66A"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r w:rsidR="00454403">
        <w:rPr>
          <w:rFonts w:ascii="Calibri" w:hAnsi="Calibri"/>
          <w:sz w:val="22"/>
          <w:szCs w:val="22"/>
        </w:rPr>
        <w:t xml:space="preserve"> Õigusassistent, tase 5 kutsestandard on kutse andmise aluseks. </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CCCC8A5" w:rsidR="00576E64" w:rsidRPr="00FE70C3" w:rsidRDefault="00E03055" w:rsidP="00576E64">
            <w:pPr>
              <w:jc w:val="center"/>
              <w:rPr>
                <w:rFonts w:ascii="Calibri" w:hAnsi="Calibri"/>
                <w:i/>
                <w:sz w:val="28"/>
                <w:szCs w:val="28"/>
              </w:rPr>
            </w:pPr>
            <w:r>
              <w:rPr>
                <w:rFonts w:ascii="Calibri" w:hAnsi="Calibri"/>
                <w:i/>
                <w:sz w:val="28"/>
                <w:szCs w:val="28"/>
              </w:rPr>
              <w:t>Õigusassistent</w:t>
            </w:r>
            <w:r w:rsidR="00576E64">
              <w:rPr>
                <w:rFonts w:ascii="Calibri" w:hAnsi="Calibri"/>
                <w:i/>
                <w:sz w:val="28"/>
                <w:szCs w:val="28"/>
              </w:rPr>
              <w:t xml:space="preserve">, tase </w:t>
            </w:r>
            <w:r>
              <w:rPr>
                <w:rFonts w:ascii="Calibri" w:hAnsi="Calibri"/>
                <w:i/>
                <w:sz w:val="28"/>
                <w:szCs w:val="28"/>
              </w:rPr>
              <w:t>5</w:t>
            </w:r>
          </w:p>
        </w:tc>
        <w:tc>
          <w:tcPr>
            <w:tcW w:w="3402" w:type="dxa"/>
            <w:shd w:val="clear" w:color="auto" w:fill="auto"/>
          </w:tcPr>
          <w:p w14:paraId="1578532B" w14:textId="23E33879" w:rsidR="00576E64" w:rsidRPr="00AA48E0" w:rsidRDefault="00E03055" w:rsidP="00576E64">
            <w:pPr>
              <w:jc w:val="center"/>
              <w:rPr>
                <w:rFonts w:ascii="Calibri" w:hAnsi="Calibri"/>
                <w:i/>
                <w:sz w:val="28"/>
                <w:szCs w:val="28"/>
              </w:rPr>
            </w:pPr>
            <w:r>
              <w:rPr>
                <w:rFonts w:ascii="Calibri" w:hAnsi="Calibri"/>
                <w:i/>
                <w:sz w:val="28"/>
                <w:szCs w:val="28"/>
              </w:rPr>
              <w:t>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C9441F2" w14:textId="5FD578B8" w:rsidR="00FF079D" w:rsidRPr="00B67CD7" w:rsidRDefault="00B67CD7" w:rsidP="000C3442">
            <w:pPr>
              <w:jc w:val="both"/>
              <w:rPr>
                <w:rFonts w:ascii="Calibri" w:hAnsi="Calibri"/>
                <w:iCs/>
                <w:sz w:val="22"/>
                <w:szCs w:val="22"/>
              </w:rPr>
            </w:pPr>
            <w:r w:rsidRPr="00B67CD7">
              <w:rPr>
                <w:rFonts w:ascii="Calibri" w:hAnsi="Calibri"/>
                <w:iCs/>
                <w:sz w:val="22"/>
                <w:szCs w:val="22"/>
              </w:rPr>
              <w:t>Õigusassistent on omandanud õigusalased baasteadmised ja nende rakendamise esmased oskused, et toetada oma tegevusega õigusvaldkonnas töötavaid spetsialiste. Õigusassistendi põhilisteks tööülesanneteks on õigusteenuste administreerimine ja klientide esmane õigusalane teenindamine, sh menetlusdokumentide, tähtaegade ning menetluskordade selgitamine. Ta teeb spetsialisti poolt etteantud probleemipüstituse pinnalt ja vajadusel tema juhendamisel esmase analüüsi erialases valdkonnas (nt analüüsib kohtupraktikat, õigusnormide rakenduspraktikat jne). Õigusassistendi töö sisaldab õigusteenuste osutamiseks vajalike õigusnormide, kohtulahendite ja muu õigusteabe väljaotsimist andmebaasidest, infoteenustest, tõendite ja asjakohaste andmete kogumist  ning erinevate õigusdokumentide kavandite koostamist. Õigusassistendi tööülesanded sõltuvad konkreetse organisatsiooni vajadustest ja eeldavad suhtlemisvalmidust ning kiiret ja paindlikku tegutsemist, samuti teabe ja kliendisuhte konfidentsiaalsuse tagamist ning toimetulekut erinevate inimeste ja olukordadega.</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EE7F535" w14:textId="77777777" w:rsidR="00B67CD7" w:rsidRPr="00B67CD7" w:rsidRDefault="00B67CD7" w:rsidP="00B67CD7">
            <w:pPr>
              <w:rPr>
                <w:rFonts w:ascii="Calibri" w:hAnsi="Calibri"/>
                <w:sz w:val="22"/>
                <w:szCs w:val="22"/>
              </w:rPr>
            </w:pPr>
            <w:r w:rsidRPr="00B67CD7">
              <w:rPr>
                <w:rFonts w:ascii="Calibri" w:hAnsi="Calibri"/>
                <w:sz w:val="22"/>
                <w:szCs w:val="22"/>
              </w:rPr>
              <w:t>A.2.1 Kliendisuhete korraldamine</w:t>
            </w:r>
          </w:p>
          <w:p w14:paraId="4D757D8E" w14:textId="331F7A54" w:rsidR="00B67CD7" w:rsidRPr="00391E74" w:rsidRDefault="00B67CD7" w:rsidP="00B67CD7">
            <w:pPr>
              <w:rPr>
                <w:rFonts w:ascii="Calibri" w:hAnsi="Calibri"/>
                <w:sz w:val="22"/>
                <w:szCs w:val="22"/>
              </w:rPr>
            </w:pPr>
            <w:r w:rsidRPr="00B67CD7">
              <w:rPr>
                <w:rFonts w:ascii="Calibri" w:hAnsi="Calibri"/>
                <w:sz w:val="22"/>
                <w:szCs w:val="22"/>
              </w:rPr>
              <w:t xml:space="preserve">A.2.2 Õigusteenuse toetamine  </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558A7B21" w:rsidR="00A677EE" w:rsidRPr="00843B50" w:rsidRDefault="00B67CD7" w:rsidP="005B4C8E">
            <w:pPr>
              <w:rPr>
                <w:rFonts w:ascii="Calibri" w:hAnsi="Calibri"/>
                <w:bCs/>
                <w:sz w:val="22"/>
                <w:szCs w:val="22"/>
              </w:rPr>
            </w:pPr>
            <w:r w:rsidRPr="00B67CD7">
              <w:rPr>
                <w:rFonts w:ascii="Calibri" w:hAnsi="Calibri"/>
                <w:bCs/>
                <w:sz w:val="22"/>
                <w:szCs w:val="22"/>
              </w:rPr>
              <w:t>Tavaliselt on õigusassistendil erialane kutseharidus või on ta kutseoskused omandatud töökohal.</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0AF11141" w:rsidR="00A677EE" w:rsidRPr="00843B50" w:rsidRDefault="00B67CD7" w:rsidP="00A677EE">
            <w:pPr>
              <w:rPr>
                <w:rFonts w:ascii="Calibri" w:hAnsi="Calibri"/>
                <w:bCs/>
                <w:sz w:val="22"/>
                <w:szCs w:val="22"/>
              </w:rPr>
            </w:pPr>
            <w:r w:rsidRPr="00B67CD7">
              <w:rPr>
                <w:rFonts w:ascii="Calibri" w:hAnsi="Calibri"/>
                <w:bCs/>
                <w:sz w:val="22"/>
                <w:szCs w:val="22"/>
              </w:rPr>
              <w:t xml:space="preserve">Notari abi, juristi abi, kohtuistungi sekretär, referent, kohtutäituri assistent, pankrotihalduri assistent, advokaadibüroo assistent, </w:t>
            </w:r>
            <w:proofErr w:type="spellStart"/>
            <w:r w:rsidRPr="00B67CD7">
              <w:rPr>
                <w:rFonts w:ascii="Calibri" w:hAnsi="Calibri"/>
                <w:bCs/>
                <w:sz w:val="22"/>
                <w:szCs w:val="22"/>
              </w:rPr>
              <w:t>õigusbüroo</w:t>
            </w:r>
            <w:proofErr w:type="spellEnd"/>
            <w:r w:rsidRPr="00B67CD7">
              <w:rPr>
                <w:rFonts w:ascii="Calibri" w:hAnsi="Calibri"/>
                <w:bCs/>
                <w:sz w:val="22"/>
                <w:szCs w:val="22"/>
              </w:rPr>
              <w:t xml:space="preserve"> assistent</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76F422F" w:rsidR="00B54DB4" w:rsidRPr="00AF7D6B" w:rsidRDefault="00DA7EC6" w:rsidP="00B54DB4">
            <w:pPr>
              <w:rPr>
                <w:rFonts w:ascii="Calibri" w:hAnsi="Calibri"/>
                <w:sz w:val="22"/>
                <w:szCs w:val="22"/>
              </w:rPr>
            </w:pPr>
            <w:r w:rsidRPr="00DA7EC6">
              <w:rPr>
                <w:rFonts w:ascii="Calibri" w:hAnsi="Calibri"/>
                <w:sz w:val="22"/>
                <w:szCs w:val="22"/>
              </w:rPr>
              <w:t>Regulatsioonid kutsealal tegutsemiseks puuduvad.</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843C71F" w14:textId="77777777" w:rsidR="00DA7EC6" w:rsidRPr="00DA7EC6" w:rsidRDefault="00DA7EC6" w:rsidP="00DA7EC6">
            <w:pPr>
              <w:rPr>
                <w:rFonts w:asciiTheme="minorHAnsi" w:hAnsiTheme="minorHAnsi" w:cstheme="minorHAnsi"/>
                <w:iCs/>
                <w:sz w:val="22"/>
                <w:szCs w:val="22"/>
                <w:u w:val="single"/>
              </w:rPr>
            </w:pPr>
            <w:r w:rsidRPr="00DA7EC6">
              <w:rPr>
                <w:rFonts w:asciiTheme="minorHAnsi" w:hAnsiTheme="minorHAnsi" w:cstheme="minorHAnsi"/>
                <w:iCs/>
                <w:sz w:val="22"/>
                <w:szCs w:val="22"/>
                <w:u w:val="single"/>
              </w:rPr>
              <w:t>Teave oskuste ja trendide kohta, mille tähtsus valdkonnas kasvab.</w:t>
            </w:r>
          </w:p>
          <w:p w14:paraId="7B3AB3B2" w14:textId="77777777" w:rsidR="00DA7EC6" w:rsidRPr="00DA7EC6" w:rsidRDefault="00DA7EC6" w:rsidP="00DA7EC6">
            <w:pPr>
              <w:rPr>
                <w:rFonts w:asciiTheme="minorHAnsi" w:hAnsiTheme="minorHAnsi" w:cstheme="minorHAnsi"/>
                <w:iCs/>
                <w:sz w:val="22"/>
                <w:szCs w:val="22"/>
              </w:rPr>
            </w:pPr>
          </w:p>
          <w:p w14:paraId="160C9FCA" w14:textId="77777777" w:rsidR="00DA7EC6" w:rsidRPr="00DA7EC6" w:rsidRDefault="00DA7EC6" w:rsidP="00666DC1">
            <w:pPr>
              <w:jc w:val="both"/>
              <w:rPr>
                <w:rFonts w:asciiTheme="minorHAnsi" w:hAnsiTheme="minorHAnsi" w:cstheme="minorHAnsi"/>
                <w:iCs/>
                <w:sz w:val="22"/>
                <w:szCs w:val="22"/>
              </w:rPr>
            </w:pPr>
            <w:r w:rsidRPr="00DA7EC6">
              <w:rPr>
                <w:rFonts w:asciiTheme="minorHAnsi" w:hAnsiTheme="minorHAnsi" w:cstheme="minorHAnsi"/>
                <w:iCs/>
                <w:sz w:val="22"/>
                <w:szCs w:val="22"/>
              </w:rPr>
              <w:t xml:space="preserve">Õigusassistendi tulevikuoskuste tõusev trend on digitehnoloogia, pilvelahenduste ja tehisintellekti võimaluste kasutamine. Järjest olulisemaks muutuvad oskused suurte andmemahtude töötlemisel ja analüüsimisel. Kasvava tähtsusega on teadmised </w:t>
            </w:r>
            <w:proofErr w:type="spellStart"/>
            <w:r w:rsidRPr="00DA7EC6">
              <w:rPr>
                <w:rFonts w:asciiTheme="minorHAnsi" w:hAnsiTheme="minorHAnsi" w:cstheme="minorHAnsi"/>
                <w:iCs/>
                <w:sz w:val="22"/>
                <w:szCs w:val="22"/>
              </w:rPr>
              <w:t>küberturvalisusest</w:t>
            </w:r>
            <w:proofErr w:type="spellEnd"/>
            <w:r w:rsidRPr="00DA7EC6">
              <w:rPr>
                <w:rFonts w:asciiTheme="minorHAnsi" w:hAnsiTheme="minorHAnsi" w:cstheme="minorHAnsi"/>
                <w:iCs/>
                <w:sz w:val="22"/>
                <w:szCs w:val="22"/>
              </w:rPr>
              <w:t xml:space="preserve"> ja andmekaitsest ning nende rakendamisest praktikas. Tuleviku õigusassistentidel on vaja kombineerida traditsioonilised õigusoskused kaasaegsete tehniliste ja analüütiliste oskustega, et nad suudaksid tõhusalt toetada õigusprofessionaale ning vastata tuleviku multikultuurse õigusmaailma keerukatele nõudmistele.  </w:t>
            </w:r>
          </w:p>
          <w:p w14:paraId="191DC32A" w14:textId="66F609B6" w:rsidR="00B54DB4" w:rsidRPr="00DA7EC6" w:rsidRDefault="00B54DB4" w:rsidP="00B54DB4">
            <w:pPr>
              <w:rPr>
                <w:rFonts w:asciiTheme="minorHAnsi" w:hAnsiTheme="minorHAnsi" w:cstheme="minorHAns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BB5E39C" w:rsidR="0036125E" w:rsidRPr="00B3749B" w:rsidRDefault="00C15238" w:rsidP="008E7279">
            <w:pPr>
              <w:jc w:val="both"/>
              <w:rPr>
                <w:rFonts w:ascii="Calibri" w:hAnsi="Calibri"/>
                <w:iCs/>
                <w:sz w:val="22"/>
                <w:szCs w:val="22"/>
              </w:rPr>
            </w:pPr>
            <w:r w:rsidRPr="00C15238">
              <w:rPr>
                <w:rFonts w:ascii="Calibri" w:hAnsi="Calibri"/>
                <w:iCs/>
                <w:sz w:val="22"/>
                <w:szCs w:val="22"/>
              </w:rPr>
              <w:t xml:space="preserve">Õigusassistent, tase 5 kutsestandard koosneb </w:t>
            </w:r>
            <w:proofErr w:type="spellStart"/>
            <w:r w:rsidRPr="00C15238">
              <w:rPr>
                <w:rFonts w:ascii="Calibri" w:hAnsi="Calibri"/>
                <w:iCs/>
                <w:sz w:val="22"/>
                <w:szCs w:val="22"/>
              </w:rPr>
              <w:t>üldoskustest</w:t>
            </w:r>
            <w:proofErr w:type="spellEnd"/>
            <w:r w:rsidRPr="00C15238">
              <w:rPr>
                <w:rFonts w:ascii="Calibri" w:hAnsi="Calibri"/>
                <w:iCs/>
                <w:sz w:val="22"/>
                <w:szCs w:val="22"/>
              </w:rPr>
              <w:t xml:space="preserve"> B.2</w:t>
            </w:r>
            <w:r>
              <w:rPr>
                <w:rFonts w:ascii="Calibri" w:hAnsi="Calibri"/>
                <w:iCs/>
                <w:sz w:val="22"/>
                <w:szCs w:val="22"/>
              </w:rPr>
              <w:t>.</w:t>
            </w:r>
            <w:r w:rsidRPr="00C15238">
              <w:rPr>
                <w:rFonts w:ascii="Calibri" w:hAnsi="Calibri"/>
                <w:iCs/>
                <w:sz w:val="22"/>
                <w:szCs w:val="22"/>
              </w:rPr>
              <w:t xml:space="preserve"> ja kahest kohustuslikust kompetentsist B.3.1</w:t>
            </w:r>
            <w:r>
              <w:rPr>
                <w:rFonts w:ascii="Calibri" w:hAnsi="Calibri"/>
                <w:iCs/>
                <w:sz w:val="22"/>
                <w:szCs w:val="22"/>
              </w:rPr>
              <w:t>.</w:t>
            </w:r>
            <w:r w:rsidRPr="00C15238">
              <w:rPr>
                <w:rFonts w:ascii="Calibri" w:hAnsi="Calibri"/>
                <w:iCs/>
                <w:sz w:val="22"/>
                <w:szCs w:val="22"/>
              </w:rPr>
              <w:t xml:space="preserve"> – B.3.2</w:t>
            </w:r>
            <w:r>
              <w:rPr>
                <w:rFonts w:ascii="Calibri" w:hAnsi="Calibri"/>
                <w:iCs/>
                <w:sz w:val="22"/>
                <w:szCs w:val="22"/>
              </w:rPr>
              <w:t xml:space="preserve">. </w:t>
            </w:r>
            <w:r w:rsidRPr="00C15238">
              <w:rPr>
                <w:rFonts w:ascii="Calibri" w:hAnsi="Calibri"/>
                <w:iCs/>
                <w:sz w:val="22"/>
                <w:szCs w:val="22"/>
              </w:rPr>
              <w:t xml:space="preserve">Kutse saamiseks on vaja tõendada </w:t>
            </w:r>
            <w:proofErr w:type="spellStart"/>
            <w:r w:rsidRPr="00C15238">
              <w:rPr>
                <w:rFonts w:ascii="Calibri" w:hAnsi="Calibri"/>
                <w:iCs/>
                <w:sz w:val="22"/>
                <w:szCs w:val="22"/>
              </w:rPr>
              <w:t>üldoskused</w:t>
            </w:r>
            <w:proofErr w:type="spellEnd"/>
            <w:r w:rsidRPr="00C15238">
              <w:rPr>
                <w:rFonts w:ascii="Calibri" w:hAnsi="Calibri"/>
                <w:iCs/>
                <w:sz w:val="22"/>
                <w:szCs w:val="22"/>
              </w:rPr>
              <w:t xml:space="preserve"> B.2</w:t>
            </w:r>
            <w:r>
              <w:rPr>
                <w:rFonts w:ascii="Calibri" w:hAnsi="Calibri"/>
                <w:iCs/>
                <w:sz w:val="22"/>
                <w:szCs w:val="22"/>
              </w:rPr>
              <w:t>.</w:t>
            </w:r>
            <w:r w:rsidRPr="00C15238">
              <w:rPr>
                <w:rFonts w:ascii="Calibri" w:hAnsi="Calibri"/>
                <w:iCs/>
                <w:sz w:val="22"/>
                <w:szCs w:val="22"/>
              </w:rPr>
              <w:t xml:space="preserve"> ja kohustuslikud  kompetentsid B.3.1</w:t>
            </w:r>
            <w:r>
              <w:rPr>
                <w:rFonts w:ascii="Calibri" w:hAnsi="Calibri"/>
                <w:iCs/>
                <w:sz w:val="22"/>
                <w:szCs w:val="22"/>
              </w:rPr>
              <w:t>.</w:t>
            </w:r>
            <w:r w:rsidRPr="00C15238">
              <w:rPr>
                <w:rFonts w:ascii="Calibri" w:hAnsi="Calibri"/>
                <w:iCs/>
                <w:sz w:val="22"/>
                <w:szCs w:val="22"/>
              </w:rPr>
              <w:t xml:space="preserve"> – B.3.2</w:t>
            </w:r>
            <w:r>
              <w:rPr>
                <w:rFonts w:ascii="Calibri" w:hAnsi="Calibri"/>
                <w:iCs/>
                <w:sz w:val="22"/>
                <w:szCs w:val="22"/>
              </w:rPr>
              <w:t>.</w:t>
            </w:r>
          </w:p>
        </w:tc>
      </w:tr>
      <w:tr w:rsidR="00C844DF" w14:paraId="597B28E6" w14:textId="77777777" w:rsidTr="00610B6B">
        <w:tc>
          <w:tcPr>
            <w:tcW w:w="9214" w:type="dxa"/>
            <w:shd w:val="clear" w:color="auto" w:fill="auto"/>
          </w:tcPr>
          <w:p w14:paraId="60EC04A5" w14:textId="07F72495"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Kvalifikatsiooninõuded haridusele ja töökogemusele</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6CFCC297" w14:textId="0400994B" w:rsidR="00C844DF" w:rsidRPr="00C844DF" w:rsidRDefault="00C844DF" w:rsidP="00C844DF">
            <w:pPr>
              <w:rPr>
                <w:rFonts w:asciiTheme="minorHAnsi" w:hAnsiTheme="minorHAnsi" w:cstheme="minorHAnsi"/>
                <w:iCs/>
                <w:sz w:val="22"/>
                <w:szCs w:val="22"/>
              </w:rPr>
            </w:pPr>
            <w:r w:rsidRPr="003E4056">
              <w:rPr>
                <w:rFonts w:asciiTheme="minorHAnsi" w:hAnsiTheme="minorHAnsi" w:cstheme="minorHAnsi"/>
                <w:iCs/>
                <w:sz w:val="22"/>
                <w:szCs w:val="22"/>
                <w:u w:val="single"/>
              </w:rPr>
              <w:t>Töömaailma taotlejale</w:t>
            </w:r>
            <w:r>
              <w:rPr>
                <w:rFonts w:asciiTheme="minorHAnsi" w:hAnsiTheme="minorHAnsi" w:cstheme="minorHAnsi"/>
                <w:iCs/>
                <w:sz w:val="22"/>
                <w:szCs w:val="22"/>
              </w:rPr>
              <w:t xml:space="preserve"> </w:t>
            </w:r>
          </w:p>
          <w:p w14:paraId="04EB6132" w14:textId="14629249" w:rsidR="0061155D" w:rsidRDefault="003E44EB" w:rsidP="00C844DF">
            <w:pPr>
              <w:pStyle w:val="ListParagraph"/>
              <w:numPr>
                <w:ilvl w:val="0"/>
                <w:numId w:val="13"/>
              </w:numPr>
              <w:rPr>
                <w:rFonts w:ascii="Calibri" w:hAnsi="Calibri"/>
                <w:iCs/>
                <w:sz w:val="22"/>
                <w:szCs w:val="22"/>
              </w:rPr>
            </w:pPr>
            <w:r w:rsidRPr="003E44EB">
              <w:rPr>
                <w:rFonts w:ascii="Calibri" w:hAnsi="Calibri"/>
                <w:iCs/>
                <w:sz w:val="22"/>
                <w:szCs w:val="22"/>
              </w:rPr>
              <w:t>Keskharidus ja vähemalt kahe aastane erialane  töökogemus</w:t>
            </w:r>
          </w:p>
          <w:p w14:paraId="481416F0" w14:textId="77777777" w:rsidR="00C844DF" w:rsidRDefault="00C844DF" w:rsidP="00C844DF">
            <w:pPr>
              <w:rPr>
                <w:rFonts w:ascii="Calibri" w:hAnsi="Calibri"/>
                <w:iCs/>
                <w:sz w:val="22"/>
                <w:szCs w:val="22"/>
              </w:rPr>
            </w:pPr>
          </w:p>
          <w:p w14:paraId="004C0403" w14:textId="0FA94FBA" w:rsidR="00C844DF" w:rsidRDefault="00C844DF" w:rsidP="00C844DF">
            <w:pPr>
              <w:rPr>
                <w:rFonts w:asciiTheme="minorHAnsi" w:hAnsiTheme="minorHAnsi" w:cstheme="minorHAnsi"/>
                <w:i/>
                <w:sz w:val="22"/>
                <w:szCs w:val="22"/>
              </w:rPr>
            </w:pPr>
            <w:r w:rsidRPr="003E4056">
              <w:rPr>
                <w:rFonts w:asciiTheme="minorHAnsi" w:hAnsiTheme="minorHAnsi" w:cstheme="minorHAnsi"/>
                <w:iCs/>
                <w:sz w:val="22"/>
                <w:szCs w:val="22"/>
                <w:u w:val="single"/>
              </w:rPr>
              <w:t>Kutseõppe lõpetajale</w:t>
            </w:r>
            <w:r>
              <w:rPr>
                <w:rFonts w:asciiTheme="minorHAnsi" w:hAnsiTheme="minorHAnsi" w:cstheme="minorHAnsi"/>
                <w:iCs/>
                <w:sz w:val="22"/>
                <w:szCs w:val="22"/>
              </w:rPr>
              <w:t xml:space="preserve"> </w:t>
            </w:r>
          </w:p>
          <w:p w14:paraId="7C279811" w14:textId="0FC871AE" w:rsidR="00141862" w:rsidRDefault="00141862" w:rsidP="00141862">
            <w:pPr>
              <w:pStyle w:val="ListParagraph"/>
              <w:numPr>
                <w:ilvl w:val="0"/>
                <w:numId w:val="21"/>
              </w:numPr>
              <w:rPr>
                <w:rFonts w:asciiTheme="minorHAnsi" w:hAnsiTheme="minorHAnsi" w:cstheme="minorHAnsi"/>
                <w:iCs/>
                <w:sz w:val="22"/>
                <w:szCs w:val="22"/>
              </w:rPr>
            </w:pPr>
            <w:r w:rsidRPr="00632DEF">
              <w:rPr>
                <w:rFonts w:asciiTheme="minorHAnsi" w:hAnsiTheme="minorHAnsi" w:cstheme="minorHAnsi"/>
                <w:iCs/>
                <w:sz w:val="22"/>
                <w:szCs w:val="22"/>
              </w:rPr>
              <w:t>T</w:t>
            </w:r>
            <w:r w:rsidRPr="003E4056">
              <w:rPr>
                <w:rFonts w:asciiTheme="minorHAnsi" w:hAnsiTheme="minorHAnsi" w:cstheme="minorHAnsi"/>
                <w:iCs/>
                <w:sz w:val="22"/>
                <w:szCs w:val="22"/>
              </w:rPr>
              <w:t>äies mahus läbitud</w:t>
            </w:r>
            <w:r w:rsidR="003E44EB">
              <w:rPr>
                <w:rFonts w:asciiTheme="minorHAnsi" w:hAnsiTheme="minorHAnsi" w:cstheme="minorHAnsi"/>
                <w:iCs/>
                <w:sz w:val="22"/>
                <w:szCs w:val="22"/>
              </w:rPr>
              <w:t xml:space="preserve"> </w:t>
            </w:r>
            <w:r w:rsidR="003E44EB" w:rsidRPr="003E44EB">
              <w:rPr>
                <w:rFonts w:asciiTheme="minorHAnsi" w:hAnsiTheme="minorHAnsi" w:cstheme="minorHAnsi"/>
                <w:iCs/>
                <w:sz w:val="22"/>
                <w:szCs w:val="22"/>
              </w:rPr>
              <w:t xml:space="preserve">vastava eriala tasemeõppe õppekava </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proofErr w:type="spellStart"/>
            <w:r w:rsidRPr="007E254E">
              <w:rPr>
                <w:rFonts w:ascii="Calibri" w:hAnsi="Calibri"/>
                <w:b/>
                <w:bCs/>
                <w:iCs/>
                <w:sz w:val="22"/>
                <w:szCs w:val="22"/>
              </w:rPr>
              <w:t>taastõendamisel</w:t>
            </w:r>
            <w:proofErr w:type="spellEnd"/>
          </w:p>
          <w:p w14:paraId="3BAF68DE" w14:textId="1B756C48" w:rsidR="00C844DF" w:rsidRDefault="00BD5ABF" w:rsidP="008E7279">
            <w:pPr>
              <w:pStyle w:val="ListParagraph"/>
              <w:numPr>
                <w:ilvl w:val="0"/>
                <w:numId w:val="20"/>
              </w:numPr>
              <w:jc w:val="both"/>
              <w:rPr>
                <w:rFonts w:ascii="Calibri" w:hAnsi="Calibri"/>
                <w:iCs/>
                <w:sz w:val="22"/>
                <w:szCs w:val="22"/>
              </w:rPr>
            </w:pPr>
            <w:r w:rsidRPr="003D745F">
              <w:rPr>
                <w:rFonts w:ascii="Calibri" w:hAnsi="Calibri"/>
                <w:iCs/>
                <w:color w:val="000000" w:themeColor="text1"/>
                <w:sz w:val="22"/>
                <w:szCs w:val="22"/>
              </w:rPr>
              <w:t>Õigusassistent, tase 5 kutsetunnistus</w:t>
            </w:r>
            <w:r w:rsidRPr="00BD5ABF">
              <w:rPr>
                <w:rFonts w:ascii="Calibri" w:hAnsi="Calibri"/>
                <w:iCs/>
                <w:sz w:val="22"/>
                <w:szCs w:val="22"/>
              </w:rPr>
              <w:t xml:space="preserve">, mille kehtivusaja lõppemisest ei ole </w:t>
            </w:r>
            <w:proofErr w:type="spellStart"/>
            <w:r w:rsidRPr="00BD5ABF">
              <w:rPr>
                <w:rFonts w:ascii="Calibri" w:hAnsi="Calibri"/>
                <w:iCs/>
                <w:sz w:val="22"/>
                <w:szCs w:val="22"/>
              </w:rPr>
              <w:t>taastõendamise</w:t>
            </w:r>
            <w:proofErr w:type="spellEnd"/>
            <w:r w:rsidRPr="00BD5ABF">
              <w:rPr>
                <w:rFonts w:ascii="Calibri" w:hAnsi="Calibri"/>
                <w:iCs/>
                <w:sz w:val="22"/>
                <w:szCs w:val="22"/>
              </w:rPr>
              <w:t xml:space="preserve"> hetkeks möödunud rohkem kui üks aasta ja</w:t>
            </w:r>
          </w:p>
          <w:p w14:paraId="0D44D28D" w14:textId="226CFB1B" w:rsidR="00C844DF" w:rsidRDefault="00BD5ABF" w:rsidP="008E7279">
            <w:pPr>
              <w:pStyle w:val="ListParagraph"/>
              <w:numPr>
                <w:ilvl w:val="0"/>
                <w:numId w:val="20"/>
              </w:numPr>
              <w:jc w:val="both"/>
              <w:rPr>
                <w:rFonts w:ascii="Calibri" w:hAnsi="Calibri"/>
                <w:iCs/>
                <w:sz w:val="22"/>
                <w:szCs w:val="22"/>
              </w:rPr>
            </w:pPr>
            <w:r w:rsidRPr="00BD5ABF">
              <w:rPr>
                <w:rFonts w:ascii="Calibri" w:hAnsi="Calibri"/>
                <w:iCs/>
                <w:sz w:val="22"/>
                <w:szCs w:val="22"/>
              </w:rPr>
              <w:t>vähemalt 2,5- aastane erialane töökogemus kutsetunnistuse kehtivusaja jooksul ja</w:t>
            </w:r>
          </w:p>
          <w:p w14:paraId="3318C222" w14:textId="7329A919" w:rsidR="00BD5ABF" w:rsidRPr="00C844DF" w:rsidRDefault="00BD5ABF" w:rsidP="008E7279">
            <w:pPr>
              <w:pStyle w:val="ListParagraph"/>
              <w:numPr>
                <w:ilvl w:val="0"/>
                <w:numId w:val="20"/>
              </w:numPr>
              <w:jc w:val="both"/>
              <w:rPr>
                <w:rFonts w:ascii="Calibri" w:hAnsi="Calibri"/>
                <w:iCs/>
                <w:sz w:val="22"/>
                <w:szCs w:val="22"/>
              </w:rPr>
            </w:pPr>
            <w:r w:rsidRPr="00BD5ABF">
              <w:rPr>
                <w:rFonts w:ascii="Calibri" w:hAnsi="Calibri"/>
                <w:iCs/>
                <w:sz w:val="22"/>
                <w:szCs w:val="22"/>
              </w:rPr>
              <w:t xml:space="preserve">läbitud </w:t>
            </w:r>
            <w:r w:rsidRPr="003D745F">
              <w:rPr>
                <w:rFonts w:ascii="Calibri" w:hAnsi="Calibri"/>
                <w:iCs/>
                <w:color w:val="000000" w:themeColor="text1"/>
                <w:sz w:val="22"/>
                <w:szCs w:val="22"/>
              </w:rPr>
              <w:t xml:space="preserve">kutsestandardi kompetentsusnõuetega seotud </w:t>
            </w:r>
            <w:r w:rsidRPr="00BD5ABF">
              <w:rPr>
                <w:rFonts w:ascii="Calibri" w:hAnsi="Calibri"/>
                <w:iCs/>
                <w:sz w:val="22"/>
                <w:szCs w:val="22"/>
              </w:rPr>
              <w:t>erialased täienduskoolitused viimase 2,5 aasta jooksul</w:t>
            </w:r>
            <w:r>
              <w:rPr>
                <w:rFonts w:ascii="Calibri" w:hAnsi="Calibri"/>
                <w:iCs/>
                <w:sz w:val="22"/>
                <w:szCs w:val="22"/>
              </w:rPr>
              <w:t>.</w:t>
            </w:r>
          </w:p>
          <w:p w14:paraId="44DB9159" w14:textId="77777777" w:rsidR="00C844DF" w:rsidRDefault="00C844DF" w:rsidP="008E7279">
            <w:pPr>
              <w:jc w:val="both"/>
              <w:rPr>
                <w:rFonts w:ascii="Calibri" w:hAnsi="Calibri"/>
                <w:b/>
                <w:bCs/>
                <w:iCs/>
                <w:sz w:val="22"/>
                <w:szCs w:val="22"/>
              </w:rPr>
            </w:pPr>
          </w:p>
          <w:p w14:paraId="64E2E6C5" w14:textId="1F6B6758" w:rsidR="00C844DF" w:rsidRPr="00C844DF" w:rsidRDefault="00C844DF" w:rsidP="008E7279">
            <w:pPr>
              <w:jc w:val="both"/>
              <w:rPr>
                <w:rFonts w:ascii="Calibri" w:hAnsi="Calibri"/>
                <w:iCs/>
                <w:sz w:val="22"/>
                <w:szCs w:val="22"/>
              </w:rPr>
            </w:pPr>
            <w:r w:rsidRPr="00347729">
              <w:rPr>
                <w:rFonts w:asciiTheme="minorHAnsi" w:hAnsiTheme="minorHAnsi" w:cstheme="minorHAnsi"/>
                <w:sz w:val="22"/>
                <w:szCs w:val="22"/>
              </w:rPr>
              <w:t xml:space="preserve">Kutse andmise korraldus on reguleeritud </w:t>
            </w:r>
            <w:r w:rsidR="00BD5ABF" w:rsidRPr="00BD5ABF">
              <w:rPr>
                <w:rFonts w:asciiTheme="minorHAnsi" w:hAnsiTheme="minorHAnsi" w:cstheme="minorHAnsi"/>
                <w:sz w:val="22"/>
                <w:szCs w:val="22"/>
              </w:rPr>
              <w:t>bürooassistendi, sekretäri, õigusassistendi ja juhiabi</w:t>
            </w:r>
            <w:r w:rsidRPr="00347729">
              <w:rPr>
                <w:rFonts w:asciiTheme="minorHAnsi" w:hAnsiTheme="minorHAnsi" w:cstheme="minorHAnsi"/>
                <w:sz w:val="22"/>
                <w:szCs w:val="22"/>
              </w:rPr>
              <w:t xml:space="preserve"> kutsete kutse andmise korras.</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9E9CBD7"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Pr="00FF079D">
              <w:rPr>
                <w:rFonts w:ascii="Calibri" w:hAnsi="Calibri"/>
                <w:b/>
                <w:sz w:val="22"/>
                <w:szCs w:val="22"/>
              </w:rPr>
              <w:t xml:space="preserve"> </w:t>
            </w:r>
            <w:r w:rsidR="00D03000">
              <w:rPr>
                <w:rFonts w:ascii="Calibri" w:hAnsi="Calibri"/>
                <w:b/>
                <w:sz w:val="22"/>
                <w:szCs w:val="22"/>
              </w:rPr>
              <w:t>Õigusassistent</w:t>
            </w:r>
            <w:r w:rsidR="009F10BA" w:rsidRPr="00FF079D">
              <w:rPr>
                <w:rFonts w:ascii="Calibri" w:hAnsi="Calibri"/>
                <w:b/>
                <w:iCs/>
                <w:sz w:val="22"/>
                <w:szCs w:val="22"/>
              </w:rPr>
              <w:t>,</w:t>
            </w:r>
            <w:r w:rsidR="00D03000">
              <w:rPr>
                <w:rFonts w:ascii="Calibri" w:hAnsi="Calibri"/>
                <w:b/>
                <w:iCs/>
                <w:sz w:val="22"/>
                <w:szCs w:val="22"/>
              </w:rPr>
              <w:t xml:space="preserve"> tase 5</w:t>
            </w:r>
            <w:r w:rsidR="00B940F4" w:rsidRPr="00FF079D">
              <w:rPr>
                <w:rFonts w:ascii="Calibri" w:hAnsi="Calibri"/>
                <w:b/>
                <w:i/>
                <w:sz w:val="22"/>
                <w:szCs w:val="22"/>
              </w:rPr>
              <w:t xml:space="preserve"> </w:t>
            </w:r>
            <w:proofErr w:type="spellStart"/>
            <w:r w:rsidRPr="00FF079D">
              <w:rPr>
                <w:rFonts w:ascii="Calibri" w:hAnsi="Calibri"/>
                <w:b/>
                <w:sz w:val="22"/>
                <w:szCs w:val="22"/>
              </w:rPr>
              <w:t>üldoskused</w:t>
            </w:r>
            <w:proofErr w:type="spellEnd"/>
            <w:r w:rsidRPr="00FF079D">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8E7279">
            <w:pPr>
              <w:jc w:val="both"/>
              <w:rPr>
                <w:rFonts w:ascii="Calibri" w:hAnsi="Calibri"/>
                <w:iCs/>
                <w:sz w:val="22"/>
                <w:szCs w:val="22"/>
                <w:u w:val="single"/>
              </w:rPr>
            </w:pPr>
            <w:r w:rsidRPr="006D71FF">
              <w:rPr>
                <w:rFonts w:ascii="Calibri" w:hAnsi="Calibri"/>
                <w:iCs/>
                <w:sz w:val="22"/>
                <w:szCs w:val="22"/>
                <w:u w:val="single"/>
              </w:rPr>
              <w:t>Mõtlemisoskused</w:t>
            </w:r>
          </w:p>
          <w:p w14:paraId="57719EC0" w14:textId="69AD7129" w:rsidR="00D03000" w:rsidRPr="00D03000" w:rsidRDefault="00D03000" w:rsidP="008E7279">
            <w:pPr>
              <w:jc w:val="both"/>
              <w:rPr>
                <w:rFonts w:ascii="Calibri" w:hAnsi="Calibri"/>
                <w:iCs/>
                <w:color w:val="FF0000"/>
                <w:sz w:val="22"/>
                <w:szCs w:val="22"/>
              </w:rPr>
            </w:pPr>
            <w:r w:rsidRPr="00D03000">
              <w:rPr>
                <w:rFonts w:ascii="Calibri" w:hAnsi="Calibri"/>
                <w:iCs/>
                <w:sz w:val="22"/>
                <w:szCs w:val="22"/>
              </w:rPr>
              <w:t xml:space="preserve">1. </w:t>
            </w:r>
            <w:r w:rsidRPr="00075E2E">
              <w:rPr>
                <w:rFonts w:ascii="Calibri" w:hAnsi="Calibri"/>
                <w:iCs/>
                <w:sz w:val="22"/>
                <w:szCs w:val="22"/>
              </w:rPr>
              <w:t>Analüüsioskus  ̶  teeb olemasoleva teabe ja analüüsi põhjal loogilisi ning põhjendatud järeldusi vajadusel hinnates ja  korrigeerides oma tegevusi.</w:t>
            </w:r>
            <w:r w:rsidRPr="00D03000">
              <w:rPr>
                <w:rFonts w:ascii="Calibri" w:hAnsi="Calibri"/>
                <w:iCs/>
                <w:sz w:val="22"/>
                <w:szCs w:val="22"/>
              </w:rPr>
              <w:t xml:space="preserve"> </w:t>
            </w:r>
          </w:p>
          <w:p w14:paraId="3CE40F41" w14:textId="77777777" w:rsidR="00D03000" w:rsidRPr="00D03000" w:rsidRDefault="00D03000" w:rsidP="008E7279">
            <w:pPr>
              <w:jc w:val="both"/>
              <w:rPr>
                <w:rFonts w:ascii="Calibri" w:hAnsi="Calibri"/>
                <w:iCs/>
                <w:sz w:val="22"/>
                <w:szCs w:val="22"/>
              </w:rPr>
            </w:pPr>
            <w:r w:rsidRPr="00D03000">
              <w:rPr>
                <w:rFonts w:ascii="Calibri" w:hAnsi="Calibri"/>
                <w:iCs/>
                <w:sz w:val="22"/>
                <w:szCs w:val="22"/>
              </w:rPr>
              <w:t>2. Probleemidega tegelemine  ̶  tuvastab ja sõnastab probleemid ning hindab võimalusi lahenduste leidmiseks vastavalt kliendi vajadustele.</w:t>
            </w:r>
          </w:p>
          <w:p w14:paraId="142A12D9" w14:textId="77777777" w:rsidR="00D03000" w:rsidRPr="00D03000" w:rsidRDefault="00D03000" w:rsidP="008E7279">
            <w:pPr>
              <w:jc w:val="both"/>
              <w:rPr>
                <w:rFonts w:ascii="Calibri" w:hAnsi="Calibri"/>
                <w:iCs/>
                <w:sz w:val="22"/>
                <w:szCs w:val="22"/>
              </w:rPr>
            </w:pPr>
            <w:r w:rsidRPr="00D03000">
              <w:rPr>
                <w:rFonts w:ascii="Calibri" w:hAnsi="Calibri"/>
                <w:iCs/>
                <w:sz w:val="22"/>
                <w:szCs w:val="22"/>
              </w:rPr>
              <w:t>3. Õppimisoskus  ̶  omandab uusi teadmisi ja oskusi. Mõtestab ja väärtustab õpitu sisulist tähendust.</w:t>
            </w:r>
          </w:p>
          <w:p w14:paraId="2AB83092" w14:textId="5F38CACE" w:rsidR="0061155D" w:rsidRPr="00D03000" w:rsidRDefault="00E9789E" w:rsidP="008E7279">
            <w:pPr>
              <w:jc w:val="both"/>
              <w:rPr>
                <w:rFonts w:ascii="Calibri" w:hAnsi="Calibri"/>
                <w:iCs/>
                <w:sz w:val="22"/>
                <w:szCs w:val="22"/>
              </w:rPr>
            </w:pPr>
            <w:r>
              <w:rPr>
                <w:rFonts w:ascii="Calibri" w:hAnsi="Calibri"/>
                <w:iCs/>
                <w:sz w:val="22"/>
                <w:szCs w:val="22"/>
              </w:rPr>
              <w:t>4</w:t>
            </w:r>
            <w:r w:rsidR="00D03000" w:rsidRPr="00D03000">
              <w:rPr>
                <w:rFonts w:ascii="Calibri" w:hAnsi="Calibri"/>
                <w:iCs/>
                <w:sz w:val="22"/>
                <w:szCs w:val="22"/>
              </w:rPr>
              <w:t>. Loovmõtlemine  ̶  kasutab, täiustab või sobitab olemasolevaid ja rakendab uudseid tööviise.</w:t>
            </w:r>
          </w:p>
          <w:p w14:paraId="38783104" w14:textId="77777777" w:rsidR="0061155D" w:rsidRPr="006D71FF" w:rsidRDefault="0061155D" w:rsidP="008E7279">
            <w:pPr>
              <w:jc w:val="both"/>
              <w:rPr>
                <w:rFonts w:ascii="Calibri" w:hAnsi="Calibri"/>
                <w:iCs/>
                <w:sz w:val="22"/>
                <w:szCs w:val="22"/>
                <w:u w:val="single"/>
              </w:rPr>
            </w:pPr>
            <w:proofErr w:type="spellStart"/>
            <w:r w:rsidRPr="006D71FF">
              <w:rPr>
                <w:rFonts w:ascii="Calibri" w:hAnsi="Calibri"/>
                <w:iCs/>
                <w:sz w:val="22"/>
                <w:szCs w:val="22"/>
                <w:u w:val="single"/>
              </w:rPr>
              <w:t>Enesejuhtimisoskused</w:t>
            </w:r>
            <w:proofErr w:type="spellEnd"/>
          </w:p>
          <w:p w14:paraId="5F65F068" w14:textId="6086B432" w:rsidR="00D03000" w:rsidRPr="00D03000" w:rsidRDefault="00E9789E" w:rsidP="008E7279">
            <w:pPr>
              <w:jc w:val="both"/>
              <w:rPr>
                <w:rFonts w:ascii="Calibri" w:hAnsi="Calibri"/>
                <w:iCs/>
                <w:sz w:val="22"/>
                <w:szCs w:val="22"/>
              </w:rPr>
            </w:pPr>
            <w:r>
              <w:rPr>
                <w:rFonts w:ascii="Calibri" w:hAnsi="Calibri"/>
                <w:iCs/>
                <w:sz w:val="22"/>
                <w:szCs w:val="22"/>
              </w:rPr>
              <w:t>5</w:t>
            </w:r>
            <w:r w:rsidR="00D03000" w:rsidRPr="00D03000">
              <w:rPr>
                <w:rFonts w:ascii="Calibri" w:hAnsi="Calibri"/>
                <w:iCs/>
                <w:sz w:val="22"/>
                <w:szCs w:val="22"/>
              </w:rPr>
              <w:t>. Väärtustest lähtumine  ̶  järgib oma töös kutse-eetika põhimõtteid.</w:t>
            </w:r>
          </w:p>
          <w:p w14:paraId="64C4AED4" w14:textId="01D18564" w:rsidR="00D03000" w:rsidRPr="00D03000" w:rsidRDefault="00E9789E" w:rsidP="008E7279">
            <w:pPr>
              <w:jc w:val="both"/>
              <w:rPr>
                <w:rFonts w:ascii="Calibri" w:hAnsi="Calibri"/>
                <w:iCs/>
                <w:sz w:val="22"/>
                <w:szCs w:val="22"/>
              </w:rPr>
            </w:pPr>
            <w:r>
              <w:rPr>
                <w:rFonts w:ascii="Calibri" w:hAnsi="Calibri"/>
                <w:iCs/>
                <w:sz w:val="22"/>
                <w:szCs w:val="22"/>
              </w:rPr>
              <w:t>6</w:t>
            </w:r>
            <w:r w:rsidR="00D03000" w:rsidRPr="00D03000">
              <w:rPr>
                <w:rFonts w:ascii="Calibri" w:hAnsi="Calibri"/>
                <w:iCs/>
                <w:sz w:val="22"/>
                <w:szCs w:val="22"/>
              </w:rPr>
              <w:t xml:space="preserve">. Juhistest ja nõuetest lähtumine  ̶  järgib tööd tehes juhiseid, </w:t>
            </w:r>
            <w:proofErr w:type="spellStart"/>
            <w:r w:rsidR="00D03000" w:rsidRPr="00D03000">
              <w:rPr>
                <w:rFonts w:ascii="Calibri" w:hAnsi="Calibri"/>
                <w:iCs/>
                <w:sz w:val="22"/>
                <w:szCs w:val="22"/>
              </w:rPr>
              <w:t>valdkondlikke</w:t>
            </w:r>
            <w:proofErr w:type="spellEnd"/>
            <w:r w:rsidR="00D03000" w:rsidRPr="00D03000">
              <w:rPr>
                <w:rFonts w:ascii="Calibri" w:hAnsi="Calibri"/>
                <w:iCs/>
                <w:sz w:val="22"/>
                <w:szCs w:val="22"/>
              </w:rPr>
              <w:t xml:space="preserve"> nõudeid, eeskirju, õigusakte, standardeid, tavasid jmt.</w:t>
            </w:r>
          </w:p>
          <w:p w14:paraId="6873EE2E" w14:textId="6531EFAD" w:rsidR="00D03000" w:rsidRPr="00D03000" w:rsidRDefault="00E9789E" w:rsidP="008E7279">
            <w:pPr>
              <w:jc w:val="both"/>
              <w:rPr>
                <w:rFonts w:ascii="Calibri" w:hAnsi="Calibri"/>
                <w:iCs/>
                <w:sz w:val="22"/>
                <w:szCs w:val="22"/>
              </w:rPr>
            </w:pPr>
            <w:r>
              <w:rPr>
                <w:rFonts w:ascii="Calibri" w:hAnsi="Calibri"/>
                <w:iCs/>
                <w:sz w:val="22"/>
                <w:szCs w:val="22"/>
              </w:rPr>
              <w:t>7</w:t>
            </w:r>
            <w:r w:rsidR="00D03000" w:rsidRPr="00D03000">
              <w:rPr>
                <w:rFonts w:ascii="Calibri" w:hAnsi="Calibri"/>
                <w:iCs/>
                <w:sz w:val="22"/>
                <w:szCs w:val="22"/>
              </w:rPr>
              <w:t>. Kohanemisoskus  ̶  reageerib muutustele ja ootamatustele adekvaatselt ning asjalikult käitudes tasakaalukalt ja eesmärgipäraselt.</w:t>
            </w:r>
          </w:p>
          <w:p w14:paraId="42853B85" w14:textId="5F06270D" w:rsidR="00D03000" w:rsidRPr="00D03000" w:rsidRDefault="00E9789E" w:rsidP="008E7279">
            <w:pPr>
              <w:jc w:val="both"/>
              <w:rPr>
                <w:rFonts w:ascii="Calibri" w:hAnsi="Calibri"/>
                <w:iCs/>
                <w:sz w:val="22"/>
                <w:szCs w:val="22"/>
              </w:rPr>
            </w:pPr>
            <w:r>
              <w:rPr>
                <w:rFonts w:ascii="Calibri" w:hAnsi="Calibri"/>
                <w:iCs/>
                <w:sz w:val="22"/>
                <w:szCs w:val="22"/>
              </w:rPr>
              <w:t>8</w:t>
            </w:r>
            <w:r w:rsidR="00D03000" w:rsidRPr="00D03000">
              <w:rPr>
                <w:rFonts w:ascii="Calibri" w:hAnsi="Calibri"/>
                <w:iCs/>
                <w:sz w:val="22"/>
                <w:szCs w:val="22"/>
              </w:rPr>
              <w:t>. Iseseisev tegutsemine  ̶  lahendab ülesandeid minimaalse juhendamisega töötades nii iseseisvalt kui meeskonnas.</w:t>
            </w:r>
          </w:p>
          <w:p w14:paraId="0C492ADF" w14:textId="30F8DD6C" w:rsidR="00D03000" w:rsidRPr="00D03000" w:rsidRDefault="00E9789E" w:rsidP="008E7279">
            <w:pPr>
              <w:jc w:val="both"/>
              <w:rPr>
                <w:rFonts w:ascii="Calibri" w:hAnsi="Calibri"/>
                <w:iCs/>
                <w:sz w:val="22"/>
                <w:szCs w:val="22"/>
              </w:rPr>
            </w:pPr>
            <w:r>
              <w:rPr>
                <w:rFonts w:ascii="Calibri" w:hAnsi="Calibri"/>
                <w:iCs/>
                <w:sz w:val="22"/>
                <w:szCs w:val="22"/>
              </w:rPr>
              <w:t>9</w:t>
            </w:r>
            <w:r w:rsidR="00D03000" w:rsidRPr="00D03000">
              <w:rPr>
                <w:rFonts w:ascii="Calibri" w:hAnsi="Calibri"/>
                <w:iCs/>
                <w:sz w:val="22"/>
                <w:szCs w:val="22"/>
              </w:rPr>
              <w:t>. Eesmärkide saavutamine  ̶  teeb eesmärgi saavutamiseks kohaseid valikuid ja otsuseid. Tegutseb järjekindlalt ülesande täitmise või tegevuse lõpuleviimise nimel.</w:t>
            </w:r>
          </w:p>
          <w:p w14:paraId="6DFE6069" w14:textId="531C301F" w:rsidR="00D03000"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0</w:t>
            </w:r>
            <w:r w:rsidRPr="00D03000">
              <w:rPr>
                <w:rFonts w:ascii="Calibri" w:hAnsi="Calibri"/>
                <w:iCs/>
                <w:sz w:val="22"/>
                <w:szCs w:val="22"/>
              </w:rPr>
              <w:t>. Tervist säästev tegutsemine  ̶  kasutab töö tegemist soodustavaid ning enda ja teiste tervist säästvaid tööviise, asendeid, vahendeid ja võtteid.</w:t>
            </w:r>
          </w:p>
          <w:p w14:paraId="4B458AC3" w14:textId="6916F2C8" w:rsidR="0061155D"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1</w:t>
            </w:r>
            <w:r w:rsidRPr="00D03000">
              <w:rPr>
                <w:rFonts w:ascii="Calibri" w:hAnsi="Calibri"/>
                <w:iCs/>
                <w:sz w:val="22"/>
                <w:szCs w:val="22"/>
              </w:rPr>
              <w:t>. Vastutuse võtmine  ̶  vastutab oma käitumise ja selle võimalike tagajärgede eest.</w:t>
            </w:r>
          </w:p>
          <w:p w14:paraId="4266384E" w14:textId="77777777" w:rsidR="006D71FF" w:rsidRPr="00252EB2" w:rsidRDefault="006D71FF" w:rsidP="008E7279">
            <w:pPr>
              <w:jc w:val="both"/>
              <w:rPr>
                <w:rFonts w:ascii="Calibri" w:hAnsi="Calibri"/>
                <w:iCs/>
                <w:sz w:val="22"/>
                <w:szCs w:val="22"/>
                <w:u w:val="single"/>
              </w:rPr>
            </w:pPr>
            <w:r w:rsidRPr="00252EB2">
              <w:rPr>
                <w:rFonts w:ascii="Calibri" w:hAnsi="Calibri"/>
                <w:iCs/>
                <w:sz w:val="22"/>
                <w:szCs w:val="22"/>
                <w:u w:val="single"/>
              </w:rPr>
              <w:t>Lävimisoskused</w:t>
            </w:r>
          </w:p>
          <w:p w14:paraId="4FCEF28A" w14:textId="579C1964" w:rsidR="00D03000" w:rsidRPr="00D03000" w:rsidRDefault="00D03000" w:rsidP="008E7279">
            <w:pPr>
              <w:jc w:val="both"/>
              <w:rPr>
                <w:rFonts w:ascii="Calibri" w:hAnsi="Calibri"/>
                <w:iCs/>
                <w:sz w:val="22"/>
                <w:szCs w:val="22"/>
              </w:rPr>
            </w:pPr>
            <w:r w:rsidRPr="00D03000">
              <w:rPr>
                <w:rFonts w:ascii="Calibri" w:hAnsi="Calibri"/>
                <w:iCs/>
                <w:sz w:val="22"/>
                <w:szCs w:val="22"/>
              </w:rPr>
              <w:lastRenderedPageBreak/>
              <w:t>1</w:t>
            </w:r>
            <w:r w:rsidR="00E9789E">
              <w:rPr>
                <w:rFonts w:ascii="Calibri" w:hAnsi="Calibri"/>
                <w:iCs/>
                <w:sz w:val="22"/>
                <w:szCs w:val="22"/>
              </w:rPr>
              <w:t>2</w:t>
            </w:r>
            <w:r w:rsidRPr="00D03000">
              <w:rPr>
                <w:rFonts w:ascii="Calibri" w:hAnsi="Calibri"/>
                <w:iCs/>
                <w:sz w:val="22"/>
                <w:szCs w:val="22"/>
              </w:rPr>
              <w:t>. Suhtlemisoskus  ̶  väljendab end suhtlusolukordades viisakalt, austavalt, arusaadavalt ja olukorrale vastavalt püüdes mõista teise mõtteid ning seisukohti.</w:t>
            </w:r>
          </w:p>
          <w:p w14:paraId="513B8049" w14:textId="48DB358C" w:rsidR="00D03000"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3</w:t>
            </w:r>
            <w:r w:rsidRPr="00D03000">
              <w:rPr>
                <w:rFonts w:ascii="Calibri" w:hAnsi="Calibri"/>
                <w:iCs/>
                <w:sz w:val="22"/>
                <w:szCs w:val="22"/>
              </w:rPr>
              <w:t>. Meeskonna- ja koostööoskus  ̶  teeb koostööd ühiste eesmärkide saavutamise nimel arvestades kõigi poolte vajaduste ja seisukohtadega.</w:t>
            </w:r>
          </w:p>
          <w:p w14:paraId="72B541E4" w14:textId="101ED19A" w:rsidR="00D03000"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4</w:t>
            </w:r>
            <w:r w:rsidRPr="00D03000">
              <w:rPr>
                <w:rFonts w:ascii="Calibri" w:hAnsi="Calibri"/>
                <w:iCs/>
                <w:sz w:val="22"/>
                <w:szCs w:val="22"/>
              </w:rPr>
              <w:t>. Teabe esitamine  ̶  esitab sihtrühmale või isikule selgelt asjakohast teavet suuliselt ja kirjalikult.</w:t>
            </w:r>
          </w:p>
          <w:p w14:paraId="2EADABB5" w14:textId="1D67AD72" w:rsidR="00D03000"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5</w:t>
            </w:r>
            <w:r w:rsidRPr="00D03000">
              <w:rPr>
                <w:rFonts w:ascii="Calibri" w:hAnsi="Calibri"/>
                <w:iCs/>
                <w:sz w:val="22"/>
                <w:szCs w:val="22"/>
              </w:rPr>
              <w:t xml:space="preserve">. Keeleoskus  ̶  kasutab oma töös riigikeelt tasemel C1 ja inglise keelt tasemel B1 (vt lisa 1 Keelte oskustasemete kirjeldused). </w:t>
            </w:r>
          </w:p>
          <w:p w14:paraId="28B32FE8" w14:textId="1020EECF" w:rsidR="00557050" w:rsidRPr="00D03000" w:rsidRDefault="00D03000" w:rsidP="008E7279">
            <w:pPr>
              <w:jc w:val="both"/>
              <w:rPr>
                <w:rFonts w:ascii="Calibri" w:hAnsi="Calibri"/>
                <w:iCs/>
                <w:sz w:val="22"/>
                <w:szCs w:val="22"/>
              </w:rPr>
            </w:pPr>
            <w:r>
              <w:rPr>
                <w:rFonts w:ascii="Calibri" w:hAnsi="Calibri"/>
                <w:iCs/>
                <w:sz w:val="22"/>
                <w:szCs w:val="22"/>
              </w:rPr>
              <w:t>1</w:t>
            </w:r>
            <w:r w:rsidR="00E9789E">
              <w:rPr>
                <w:rFonts w:ascii="Calibri" w:hAnsi="Calibri"/>
                <w:iCs/>
                <w:sz w:val="22"/>
                <w:szCs w:val="22"/>
              </w:rPr>
              <w:t>6</w:t>
            </w:r>
            <w:r w:rsidRPr="00D03000">
              <w:rPr>
                <w:rFonts w:ascii="Calibri" w:hAnsi="Calibri"/>
                <w:iCs/>
                <w:sz w:val="22"/>
                <w:szCs w:val="22"/>
              </w:rPr>
              <w:t>. Digitaalne kirjaoskus  ̶  kasutab oma töös digioskusi tasemel “Iseseisev kasutaja</w:t>
            </w:r>
            <w:r w:rsidR="0018368A">
              <w:rPr>
                <w:rFonts w:ascii="Calibri" w:hAnsi="Calibri"/>
                <w:iCs/>
                <w:sz w:val="22"/>
                <w:szCs w:val="22"/>
              </w:rPr>
              <w:t>“</w:t>
            </w:r>
            <w:r w:rsidR="008E7279">
              <w:rPr>
                <w:rFonts w:ascii="Calibri" w:hAnsi="Calibri"/>
                <w:iCs/>
                <w:sz w:val="22"/>
                <w:szCs w:val="22"/>
              </w:rPr>
              <w:t xml:space="preserve"> ja</w:t>
            </w:r>
            <w:r w:rsidR="0018368A">
              <w:rPr>
                <w:rFonts w:ascii="Calibri" w:hAnsi="Calibri"/>
                <w:iCs/>
                <w:sz w:val="22"/>
                <w:szCs w:val="22"/>
              </w:rPr>
              <w:t xml:space="preserve"> </w:t>
            </w:r>
            <w:r w:rsidR="007A3C2E" w:rsidRPr="007A3C2E">
              <w:rPr>
                <w:rFonts w:ascii="Calibri" w:hAnsi="Calibri"/>
                <w:iCs/>
                <w:sz w:val="22"/>
                <w:szCs w:val="22"/>
              </w:rPr>
              <w:t xml:space="preserve">sisuloome osaoskust </w:t>
            </w:r>
            <w:r w:rsidR="008E7279">
              <w:rPr>
                <w:rFonts w:ascii="Calibri" w:hAnsi="Calibri"/>
                <w:iCs/>
                <w:sz w:val="22"/>
                <w:szCs w:val="22"/>
              </w:rPr>
              <w:t xml:space="preserve">tasemel </w:t>
            </w:r>
            <w:r w:rsidR="007A3C2E" w:rsidRPr="00D03000">
              <w:rPr>
                <w:rFonts w:ascii="Calibri" w:hAnsi="Calibri"/>
                <w:iCs/>
                <w:sz w:val="22"/>
                <w:szCs w:val="22"/>
              </w:rPr>
              <w:t>“</w:t>
            </w:r>
            <w:r w:rsidR="007A3C2E">
              <w:rPr>
                <w:rFonts w:ascii="Calibri" w:hAnsi="Calibri"/>
                <w:iCs/>
                <w:sz w:val="22"/>
                <w:szCs w:val="22"/>
              </w:rPr>
              <w:t>A</w:t>
            </w:r>
            <w:r w:rsidR="007A3C2E" w:rsidRPr="007A3C2E">
              <w:rPr>
                <w:rFonts w:ascii="Calibri" w:hAnsi="Calibri"/>
                <w:iCs/>
                <w:sz w:val="22"/>
                <w:szCs w:val="22"/>
              </w:rPr>
              <w:t>lgtasemel kasutaja</w:t>
            </w:r>
            <w:r w:rsidR="007A3C2E">
              <w:rPr>
                <w:rFonts w:ascii="Calibri" w:hAnsi="Calibri"/>
                <w:iCs/>
                <w:sz w:val="22"/>
                <w:szCs w:val="22"/>
              </w:rPr>
              <w:t>“</w:t>
            </w:r>
            <w:r w:rsidR="007A3C2E" w:rsidRPr="007A3C2E">
              <w:rPr>
                <w:rFonts w:ascii="Calibri" w:hAnsi="Calibri"/>
                <w:iCs/>
                <w:sz w:val="22"/>
                <w:szCs w:val="22"/>
              </w:rPr>
              <w:t xml:space="preserve"> </w:t>
            </w:r>
            <w:r w:rsidRPr="00D03000">
              <w:rPr>
                <w:rFonts w:ascii="Calibri" w:hAnsi="Calibri"/>
                <w:iCs/>
                <w:sz w:val="22"/>
                <w:szCs w:val="22"/>
              </w:rPr>
              <w:t>(vt lisa 2 Digipädevuste enesehindamise skaala).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F6A435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E97770" w:rsidRPr="00E97770">
              <w:rPr>
                <w:rFonts w:ascii="Calibri" w:hAnsi="Calibri"/>
                <w:b/>
                <w:sz w:val="22"/>
                <w:szCs w:val="22"/>
              </w:rPr>
              <w:t>Kliendisuhete korraldamine</w:t>
            </w:r>
          </w:p>
        </w:tc>
        <w:tc>
          <w:tcPr>
            <w:tcW w:w="1213" w:type="dxa"/>
          </w:tcPr>
          <w:p w14:paraId="52FBD7D6" w14:textId="5C541DF7" w:rsidR="00610B6B" w:rsidRPr="00CF4019" w:rsidRDefault="00725E01" w:rsidP="00E90C12">
            <w:pPr>
              <w:rPr>
                <w:rFonts w:ascii="Calibri" w:hAnsi="Calibri"/>
                <w:b/>
                <w:sz w:val="22"/>
                <w:szCs w:val="22"/>
              </w:rPr>
            </w:pPr>
            <w:r>
              <w:rPr>
                <w:rFonts w:ascii="Calibri" w:hAnsi="Calibri"/>
                <w:b/>
                <w:sz w:val="22"/>
                <w:szCs w:val="22"/>
              </w:rPr>
              <w:t>EKR tase</w:t>
            </w:r>
            <w:r w:rsidR="00E97770">
              <w:rPr>
                <w:rFonts w:ascii="Calibri" w:hAnsi="Calibri"/>
                <w:b/>
                <w:sz w:val="22"/>
                <w:szCs w:val="22"/>
              </w:rPr>
              <w:t xml:space="preserve"> 5</w:t>
            </w:r>
          </w:p>
        </w:tc>
      </w:tr>
      <w:tr w:rsidR="00610B6B" w:rsidRPr="00CF4019" w14:paraId="63C93B45" w14:textId="77777777" w:rsidTr="00610B6B">
        <w:tc>
          <w:tcPr>
            <w:tcW w:w="9322" w:type="dxa"/>
            <w:gridSpan w:val="2"/>
          </w:tcPr>
          <w:p w14:paraId="76EF2E82" w14:textId="77777777" w:rsidR="00610B6B" w:rsidRDefault="00610B6B" w:rsidP="008E7279">
            <w:pPr>
              <w:pStyle w:val="ListParagraph"/>
              <w:ind w:left="0"/>
              <w:jc w:val="both"/>
              <w:rPr>
                <w:rFonts w:ascii="Calibri" w:hAnsi="Calibri"/>
                <w:sz w:val="22"/>
                <w:szCs w:val="22"/>
                <w:u w:val="single"/>
              </w:rPr>
            </w:pPr>
            <w:r w:rsidRPr="00F8155A">
              <w:rPr>
                <w:rFonts w:ascii="Calibri" w:hAnsi="Calibri"/>
                <w:sz w:val="22"/>
                <w:szCs w:val="22"/>
                <w:u w:val="single"/>
              </w:rPr>
              <w:t>Tegevusnäitajad</w:t>
            </w:r>
          </w:p>
          <w:p w14:paraId="7A8A319A" w14:textId="77777777" w:rsidR="00E97770" w:rsidRPr="00E97770" w:rsidRDefault="00E97770" w:rsidP="008E7279">
            <w:pPr>
              <w:jc w:val="both"/>
              <w:rPr>
                <w:rFonts w:ascii="Calibri" w:hAnsi="Calibri"/>
                <w:sz w:val="22"/>
                <w:szCs w:val="22"/>
              </w:rPr>
            </w:pPr>
            <w:r w:rsidRPr="00E97770">
              <w:rPr>
                <w:rFonts w:ascii="Calibri" w:hAnsi="Calibri"/>
                <w:sz w:val="22"/>
                <w:szCs w:val="22"/>
              </w:rPr>
              <w:t xml:space="preserve">1. Selgitab välja kliendi vajadused, mh huvide konflikti olemasolu, kasutades asjakohaseid teenindusviise ja –tehnikaid ning lähtudes teeninduse korraldusest. </w:t>
            </w:r>
          </w:p>
          <w:p w14:paraId="229DEA37" w14:textId="77777777" w:rsidR="00E97770" w:rsidRPr="00E97770" w:rsidRDefault="00E97770" w:rsidP="008E7279">
            <w:pPr>
              <w:jc w:val="both"/>
              <w:rPr>
                <w:rFonts w:ascii="Calibri" w:hAnsi="Calibri"/>
                <w:sz w:val="22"/>
                <w:szCs w:val="22"/>
              </w:rPr>
            </w:pPr>
            <w:r w:rsidRPr="00E97770">
              <w:rPr>
                <w:rFonts w:ascii="Calibri" w:hAnsi="Calibri"/>
                <w:sz w:val="22"/>
                <w:szCs w:val="22"/>
              </w:rPr>
              <w:t>2. Selgitab kliendile esmase analüüsi pinnalt õigusteenuse tingimusi ja seotud tegevusi, arvestades õigusteenust osutava organisatsiooni eripära (nt selgitab menetlustoiminguid, sellega seotud tähtaegu ja menetluskorda).</w:t>
            </w:r>
          </w:p>
          <w:p w14:paraId="1F2F10D5" w14:textId="77777777" w:rsidR="00E97770" w:rsidRPr="00E97770" w:rsidRDefault="00E97770" w:rsidP="008E7279">
            <w:pPr>
              <w:jc w:val="both"/>
              <w:rPr>
                <w:rFonts w:ascii="Calibri" w:hAnsi="Calibri"/>
                <w:sz w:val="22"/>
                <w:szCs w:val="22"/>
              </w:rPr>
            </w:pPr>
            <w:r w:rsidRPr="00E97770">
              <w:rPr>
                <w:rFonts w:ascii="Calibri" w:hAnsi="Calibri"/>
                <w:sz w:val="22"/>
                <w:szCs w:val="22"/>
              </w:rPr>
              <w:t>3. Kontrollib õigusteenuse eest tasumist või arvestab õigusteenuse eest tasu vastavalt õigusaktidele ja organisatsioonis kehtestatud korrale.</w:t>
            </w:r>
          </w:p>
          <w:p w14:paraId="37CD8DE4" w14:textId="6BA56E7A" w:rsidR="00E97770" w:rsidRPr="00E97770" w:rsidRDefault="00E97770" w:rsidP="008E7279">
            <w:pPr>
              <w:pStyle w:val="ListParagraph"/>
              <w:ind w:left="0"/>
              <w:jc w:val="both"/>
              <w:rPr>
                <w:rFonts w:ascii="Calibri" w:hAnsi="Calibri"/>
                <w:sz w:val="22"/>
                <w:szCs w:val="22"/>
                <w:u w:val="single"/>
              </w:rPr>
            </w:pPr>
            <w:r w:rsidRPr="00E97770">
              <w:rPr>
                <w:rFonts w:ascii="Calibri" w:hAnsi="Calibri"/>
                <w:sz w:val="22"/>
                <w:szCs w:val="22"/>
              </w:rPr>
              <w:t>4. Järgib teabe haldamisel konfidentsiaalsuse nõude täitmist vastavalt õigusaktidele ja organisatsioonis kehtestatud korrale.</w:t>
            </w:r>
          </w:p>
        </w:tc>
      </w:tr>
      <w:tr w:rsidR="00032EE9" w14:paraId="6FB00173" w14:textId="77777777" w:rsidTr="00032EE9">
        <w:tc>
          <w:tcPr>
            <w:tcW w:w="8109" w:type="dxa"/>
          </w:tcPr>
          <w:p w14:paraId="39F39EEF" w14:textId="55E3F9AF"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B954A7" w:rsidRPr="00B954A7">
              <w:rPr>
                <w:rFonts w:ascii="Calibri" w:hAnsi="Calibri"/>
                <w:b/>
                <w:sz w:val="22"/>
                <w:szCs w:val="22"/>
              </w:rPr>
              <w:t>Õigusteenuse toetamine</w:t>
            </w:r>
          </w:p>
        </w:tc>
        <w:tc>
          <w:tcPr>
            <w:tcW w:w="1213" w:type="dxa"/>
          </w:tcPr>
          <w:p w14:paraId="5224FAA2" w14:textId="16346A76" w:rsidR="00032EE9" w:rsidRPr="00610B6B" w:rsidRDefault="00725E01" w:rsidP="0055734D">
            <w:pPr>
              <w:rPr>
                <w:rFonts w:ascii="Calibri" w:hAnsi="Calibri"/>
                <w:b/>
                <w:sz w:val="22"/>
                <w:szCs w:val="22"/>
              </w:rPr>
            </w:pPr>
            <w:r>
              <w:rPr>
                <w:rFonts w:ascii="Calibri" w:hAnsi="Calibri"/>
                <w:b/>
                <w:sz w:val="22"/>
                <w:szCs w:val="22"/>
              </w:rPr>
              <w:t>EKR tase</w:t>
            </w:r>
            <w:r w:rsidR="00B954A7">
              <w:rPr>
                <w:rFonts w:ascii="Calibri" w:hAnsi="Calibri"/>
                <w:b/>
                <w:sz w:val="22"/>
                <w:szCs w:val="22"/>
              </w:rPr>
              <w:t xml:space="preserve"> 5</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35C942B6" w14:textId="77777777" w:rsidR="00B954A7" w:rsidRPr="00B954A7" w:rsidRDefault="00B954A7" w:rsidP="008E7279">
            <w:pPr>
              <w:jc w:val="both"/>
              <w:rPr>
                <w:rFonts w:ascii="Calibri" w:hAnsi="Calibri"/>
                <w:sz w:val="22"/>
                <w:szCs w:val="22"/>
              </w:rPr>
            </w:pPr>
            <w:r w:rsidRPr="00B954A7">
              <w:rPr>
                <w:rFonts w:ascii="Calibri" w:hAnsi="Calibri"/>
                <w:sz w:val="22"/>
                <w:szCs w:val="22"/>
              </w:rPr>
              <w:t>1. Koostab etteantud probleemipüstituse pinnalt esmase õigusalase analüüsi erialases valdkonnas.</w:t>
            </w:r>
          </w:p>
          <w:p w14:paraId="05112127" w14:textId="77777777" w:rsidR="00B954A7" w:rsidRPr="00B954A7" w:rsidRDefault="00B954A7" w:rsidP="008E7279">
            <w:pPr>
              <w:jc w:val="both"/>
              <w:rPr>
                <w:rFonts w:ascii="Calibri" w:hAnsi="Calibri"/>
                <w:sz w:val="22"/>
                <w:szCs w:val="22"/>
              </w:rPr>
            </w:pPr>
            <w:r w:rsidRPr="00B954A7">
              <w:rPr>
                <w:rFonts w:ascii="Calibri" w:hAnsi="Calibri"/>
                <w:sz w:val="22"/>
                <w:szCs w:val="22"/>
              </w:rPr>
              <w:t>2. Koostab dokumente sh õigusdokumentide kavandeid vastavalt etteantud nõuetele ja juhistele, lähtudes heast tavast ja organisatsioonis kehtestatud  korrast.</w:t>
            </w:r>
          </w:p>
          <w:p w14:paraId="7D319142" w14:textId="1B9B8281" w:rsidR="00B954A7" w:rsidRPr="00B954A7" w:rsidRDefault="00B954A7" w:rsidP="008E7279">
            <w:pPr>
              <w:jc w:val="both"/>
              <w:rPr>
                <w:rFonts w:ascii="Calibri" w:hAnsi="Calibri"/>
                <w:sz w:val="22"/>
                <w:szCs w:val="22"/>
              </w:rPr>
            </w:pPr>
            <w:r w:rsidRPr="00B954A7">
              <w:rPr>
                <w:rFonts w:ascii="Calibri" w:hAnsi="Calibri"/>
                <w:sz w:val="22"/>
                <w:szCs w:val="22"/>
              </w:rPr>
              <w:t xml:space="preserve">3. Saadab dokumendid vastavalt täitmisülesande vajadusele valides kliendist lähtuva suhtluskanali. </w:t>
            </w:r>
          </w:p>
          <w:p w14:paraId="719E84BD" w14:textId="77777777" w:rsidR="00B954A7" w:rsidRPr="00B954A7" w:rsidRDefault="00B954A7" w:rsidP="008E7279">
            <w:pPr>
              <w:jc w:val="both"/>
              <w:rPr>
                <w:rFonts w:ascii="Calibri" w:hAnsi="Calibri"/>
                <w:sz w:val="22"/>
                <w:szCs w:val="22"/>
              </w:rPr>
            </w:pPr>
            <w:r w:rsidRPr="00B954A7">
              <w:rPr>
                <w:rFonts w:ascii="Calibri" w:hAnsi="Calibri"/>
                <w:sz w:val="22"/>
                <w:szCs w:val="22"/>
              </w:rPr>
              <w:t xml:space="preserve">4. Teeb vajadusel dokumentidest ärakirju, väljavõtteid,- trükke ja/või koopiaid ning vormistab ametliku kinnitusmärke vastavalt oma volitustele. </w:t>
            </w:r>
          </w:p>
          <w:p w14:paraId="695738EC" w14:textId="77777777" w:rsidR="00B954A7" w:rsidRPr="00B954A7" w:rsidRDefault="00B954A7" w:rsidP="008E7279">
            <w:pPr>
              <w:jc w:val="both"/>
              <w:rPr>
                <w:rFonts w:ascii="Calibri" w:hAnsi="Calibri"/>
                <w:sz w:val="22"/>
                <w:szCs w:val="22"/>
              </w:rPr>
            </w:pPr>
            <w:r w:rsidRPr="00B954A7">
              <w:rPr>
                <w:rFonts w:ascii="Calibri" w:hAnsi="Calibri"/>
                <w:sz w:val="22"/>
                <w:szCs w:val="22"/>
              </w:rPr>
              <w:t xml:space="preserve">5. Koordineerib teabe haldamist ja arhiveerib dokumendid järgides juurdepääsupiiranguid vastavalt õigusaktides ja organisatsioonis kehtestatud korrale. </w:t>
            </w:r>
          </w:p>
          <w:p w14:paraId="522FB616" w14:textId="77777777" w:rsidR="00B954A7" w:rsidRPr="00B954A7" w:rsidRDefault="00B954A7" w:rsidP="008E7279">
            <w:pPr>
              <w:jc w:val="both"/>
              <w:rPr>
                <w:rFonts w:ascii="Calibri" w:hAnsi="Calibri"/>
                <w:sz w:val="22"/>
                <w:szCs w:val="22"/>
              </w:rPr>
            </w:pPr>
            <w:r w:rsidRPr="00B954A7">
              <w:rPr>
                <w:rFonts w:ascii="Calibri" w:hAnsi="Calibri"/>
                <w:sz w:val="22"/>
                <w:szCs w:val="22"/>
              </w:rPr>
              <w:t xml:space="preserve">6. Kasutab veebikeskkondi ning infosüsteeme infootsinguteks ja/või tööülesannete täitmiseks, arvestades andmekaitsenõudeid.  </w:t>
            </w:r>
          </w:p>
          <w:p w14:paraId="0B69499B" w14:textId="77777777" w:rsidR="00B954A7" w:rsidRPr="00B954A7" w:rsidRDefault="00B954A7" w:rsidP="008E7279">
            <w:pPr>
              <w:jc w:val="both"/>
              <w:rPr>
                <w:rFonts w:ascii="Calibri" w:hAnsi="Calibri"/>
                <w:sz w:val="22"/>
                <w:szCs w:val="22"/>
              </w:rPr>
            </w:pPr>
            <w:r w:rsidRPr="00B954A7">
              <w:rPr>
                <w:rFonts w:ascii="Calibri" w:hAnsi="Calibri"/>
                <w:sz w:val="22"/>
                <w:szCs w:val="22"/>
              </w:rPr>
              <w:t xml:space="preserve">7. Korraldab kohtumisi ja/või istungeid ning protokollib neid, arvestades õigusteenuse eripära.  </w:t>
            </w:r>
          </w:p>
          <w:p w14:paraId="18C56BA4" w14:textId="61396A17" w:rsidR="00410AE9" w:rsidRPr="00B954A7" w:rsidRDefault="00B954A7" w:rsidP="008E7279">
            <w:pPr>
              <w:jc w:val="both"/>
              <w:rPr>
                <w:rFonts w:ascii="Calibri" w:hAnsi="Calibri"/>
                <w:sz w:val="22"/>
                <w:szCs w:val="22"/>
              </w:rPr>
            </w:pPr>
            <w:r w:rsidRPr="00B954A7">
              <w:rPr>
                <w:rFonts w:ascii="Calibri" w:hAnsi="Calibri"/>
                <w:sz w:val="22"/>
                <w:szCs w:val="22"/>
              </w:rPr>
              <w:t>8. Korraldab õigusdokumentide avalikustamist või teatavaks tegemist vastavalt õigusaktidele.</w:t>
            </w:r>
          </w:p>
        </w:tc>
      </w:tr>
    </w:tbl>
    <w:p w14:paraId="0C3A09B0" w14:textId="77777777" w:rsidR="0055734D" w:rsidRDefault="0055734D" w:rsidP="0055734D">
      <w:pPr>
        <w:rPr>
          <w:rFonts w:ascii="Calibri" w:hAnsi="Calibri"/>
          <w:b/>
          <w:color w:val="0070C0"/>
          <w:sz w:val="22"/>
          <w:szCs w:val="22"/>
        </w:rPr>
      </w:pPr>
    </w:p>
    <w:p w14:paraId="29925412" w14:textId="12E24B08" w:rsidR="0055734D" w:rsidRPr="008257B3" w:rsidRDefault="0055734D" w:rsidP="005B4C8E">
      <w:pPr>
        <w:ind w:left="142"/>
        <w:rPr>
          <w:rFonts w:ascii="Calibri" w:hAnsi="Calibri"/>
          <w:i/>
          <w:sz w:val="22"/>
          <w:szCs w:val="22"/>
        </w:rPr>
      </w:pPr>
    </w:p>
    <w:p w14:paraId="5EAE03C5" w14:textId="77777777" w:rsidR="005160D1" w:rsidRDefault="005160D1"/>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7BB8DE1E" w14:textId="77777777" w:rsidR="001E29DD" w:rsidRDefault="00346C7B" w:rsidP="006809CE">
            <w:pPr>
              <w:ind w:left="74"/>
              <w:rPr>
                <w:rFonts w:ascii="Calibri" w:hAnsi="Calibri"/>
                <w:sz w:val="22"/>
                <w:szCs w:val="22"/>
              </w:rPr>
            </w:pPr>
            <w:r w:rsidRPr="00346C7B">
              <w:rPr>
                <w:rFonts w:ascii="Calibri" w:hAnsi="Calibri"/>
                <w:sz w:val="22"/>
                <w:szCs w:val="22"/>
              </w:rPr>
              <w:t>Janne Kerdo</w:t>
            </w:r>
            <w:r>
              <w:rPr>
                <w:rFonts w:ascii="Calibri" w:hAnsi="Calibri"/>
                <w:sz w:val="22"/>
                <w:szCs w:val="22"/>
              </w:rPr>
              <w:t xml:space="preserve"> </w:t>
            </w:r>
            <w:r w:rsidR="002D0B1A">
              <w:rPr>
                <w:rFonts w:ascii="Calibri" w:hAnsi="Calibri"/>
                <w:sz w:val="22"/>
                <w:szCs w:val="22"/>
              </w:rPr>
              <w:t xml:space="preserve">– </w:t>
            </w:r>
            <w:r w:rsidRPr="00346C7B">
              <w:rPr>
                <w:rFonts w:ascii="Calibri" w:hAnsi="Calibri"/>
                <w:sz w:val="22"/>
                <w:szCs w:val="22"/>
              </w:rPr>
              <w:t>Eesti Juhi Abi Ühing</w:t>
            </w:r>
            <w:r w:rsidR="002D0B1A">
              <w:rPr>
                <w:rFonts w:ascii="Calibri" w:hAnsi="Calibri"/>
                <w:sz w:val="22"/>
                <w:szCs w:val="22"/>
              </w:rPr>
              <w:br/>
            </w:r>
            <w:r w:rsidR="00C679B0" w:rsidRPr="00C679B0">
              <w:rPr>
                <w:rFonts w:ascii="Calibri" w:hAnsi="Calibri"/>
                <w:sz w:val="22"/>
                <w:szCs w:val="22"/>
              </w:rPr>
              <w:t>Mari Kirs</w:t>
            </w:r>
            <w:r w:rsidR="002D0B1A">
              <w:rPr>
                <w:rFonts w:ascii="Calibri" w:hAnsi="Calibri"/>
                <w:sz w:val="22"/>
                <w:szCs w:val="22"/>
              </w:rPr>
              <w:t xml:space="preserve"> – </w:t>
            </w:r>
            <w:r w:rsidR="00C679B0" w:rsidRPr="00C679B0">
              <w:rPr>
                <w:rFonts w:ascii="Calibri" w:hAnsi="Calibri"/>
                <w:sz w:val="22"/>
                <w:szCs w:val="22"/>
              </w:rPr>
              <w:t>Justiitsministeerium</w:t>
            </w:r>
          </w:p>
          <w:p w14:paraId="15C36B24" w14:textId="77777777" w:rsidR="00C679B0" w:rsidRDefault="00C679B0" w:rsidP="006809CE">
            <w:pPr>
              <w:ind w:left="74"/>
              <w:rPr>
                <w:rFonts w:ascii="Calibri" w:hAnsi="Calibri"/>
                <w:sz w:val="22"/>
                <w:szCs w:val="22"/>
              </w:rPr>
            </w:pPr>
            <w:r w:rsidRPr="00C679B0">
              <w:rPr>
                <w:rFonts w:ascii="Calibri" w:hAnsi="Calibri"/>
                <w:sz w:val="22"/>
                <w:szCs w:val="22"/>
              </w:rPr>
              <w:t xml:space="preserve">Mari-Liis </w:t>
            </w:r>
            <w:proofErr w:type="spellStart"/>
            <w:r w:rsidRPr="00C679B0">
              <w:rPr>
                <w:rFonts w:ascii="Calibri" w:hAnsi="Calibri"/>
                <w:sz w:val="22"/>
                <w:szCs w:val="22"/>
              </w:rPr>
              <w:t>Tõnuri</w:t>
            </w:r>
            <w:proofErr w:type="spellEnd"/>
            <w:r>
              <w:rPr>
                <w:rFonts w:ascii="Calibri" w:hAnsi="Calibri"/>
                <w:sz w:val="22"/>
                <w:szCs w:val="22"/>
              </w:rPr>
              <w:t xml:space="preserve"> – </w:t>
            </w:r>
            <w:r w:rsidRPr="00C679B0">
              <w:rPr>
                <w:rFonts w:ascii="Calibri" w:hAnsi="Calibri"/>
                <w:sz w:val="22"/>
                <w:szCs w:val="22"/>
              </w:rPr>
              <w:t>Harju Maakohus</w:t>
            </w:r>
          </w:p>
          <w:p w14:paraId="3EB25661" w14:textId="77777777" w:rsidR="00C679B0" w:rsidRDefault="00C679B0" w:rsidP="006809CE">
            <w:pPr>
              <w:ind w:left="74"/>
              <w:rPr>
                <w:rFonts w:ascii="Calibri" w:hAnsi="Calibri"/>
                <w:sz w:val="22"/>
                <w:szCs w:val="22"/>
              </w:rPr>
            </w:pPr>
            <w:r w:rsidRPr="00C679B0">
              <w:rPr>
                <w:rFonts w:ascii="Calibri" w:hAnsi="Calibri"/>
                <w:sz w:val="22"/>
                <w:szCs w:val="22"/>
              </w:rPr>
              <w:t xml:space="preserve">Elin </w:t>
            </w:r>
            <w:proofErr w:type="spellStart"/>
            <w:r w:rsidRPr="00C679B0">
              <w:rPr>
                <w:rFonts w:ascii="Calibri" w:hAnsi="Calibri"/>
                <w:sz w:val="22"/>
                <w:szCs w:val="22"/>
              </w:rPr>
              <w:t>Vilippus</w:t>
            </w:r>
            <w:proofErr w:type="spellEnd"/>
            <w:r>
              <w:rPr>
                <w:rFonts w:ascii="Calibri" w:hAnsi="Calibri"/>
                <w:sz w:val="22"/>
                <w:szCs w:val="22"/>
              </w:rPr>
              <w:t xml:space="preserve"> – </w:t>
            </w:r>
            <w:r w:rsidRPr="00C679B0">
              <w:rPr>
                <w:rFonts w:ascii="Calibri" w:hAnsi="Calibri"/>
                <w:sz w:val="22"/>
                <w:szCs w:val="22"/>
              </w:rPr>
              <w:t xml:space="preserve">Tallinna kohtutäitur Elin </w:t>
            </w:r>
            <w:proofErr w:type="spellStart"/>
            <w:r w:rsidRPr="00C679B0">
              <w:rPr>
                <w:rFonts w:ascii="Calibri" w:hAnsi="Calibri"/>
                <w:sz w:val="22"/>
                <w:szCs w:val="22"/>
              </w:rPr>
              <w:t>Vilippus</w:t>
            </w:r>
            <w:proofErr w:type="spellEnd"/>
          </w:p>
          <w:p w14:paraId="4F1AD06D" w14:textId="77777777" w:rsidR="00C679B0" w:rsidRDefault="00C679B0" w:rsidP="006809CE">
            <w:pPr>
              <w:ind w:left="74"/>
              <w:rPr>
                <w:rFonts w:ascii="Calibri" w:hAnsi="Calibri"/>
                <w:sz w:val="22"/>
                <w:szCs w:val="22"/>
              </w:rPr>
            </w:pPr>
            <w:r w:rsidRPr="00C679B0">
              <w:rPr>
                <w:rFonts w:ascii="Calibri" w:hAnsi="Calibri"/>
                <w:sz w:val="22"/>
                <w:szCs w:val="22"/>
              </w:rPr>
              <w:t>Hille Raud</w:t>
            </w:r>
            <w:r>
              <w:rPr>
                <w:rFonts w:ascii="Calibri" w:hAnsi="Calibri"/>
                <w:sz w:val="22"/>
                <w:szCs w:val="22"/>
              </w:rPr>
              <w:t xml:space="preserve"> – </w:t>
            </w:r>
            <w:r w:rsidRPr="00C679B0">
              <w:rPr>
                <w:rFonts w:ascii="Calibri" w:hAnsi="Calibri"/>
                <w:sz w:val="22"/>
                <w:szCs w:val="22"/>
              </w:rPr>
              <w:t>Tallinna Majanduskool</w:t>
            </w:r>
          </w:p>
          <w:p w14:paraId="12EB2229" w14:textId="6636B7C9" w:rsidR="00C679B0" w:rsidRPr="00331584" w:rsidRDefault="00C679B0" w:rsidP="006809CE">
            <w:pPr>
              <w:ind w:left="74"/>
              <w:rPr>
                <w:rFonts w:ascii="Calibri" w:hAnsi="Calibri"/>
                <w:sz w:val="22"/>
                <w:szCs w:val="22"/>
              </w:rPr>
            </w:pPr>
            <w:r w:rsidRPr="00C679B0">
              <w:rPr>
                <w:rFonts w:ascii="Calibri" w:hAnsi="Calibri"/>
                <w:sz w:val="22"/>
                <w:szCs w:val="22"/>
              </w:rPr>
              <w:t>Sander Põllumäe</w:t>
            </w:r>
            <w:r>
              <w:rPr>
                <w:rFonts w:ascii="Calibri" w:hAnsi="Calibri"/>
                <w:sz w:val="22"/>
                <w:szCs w:val="22"/>
              </w:rPr>
              <w:t xml:space="preserve"> – </w:t>
            </w:r>
            <w:r w:rsidRPr="00C679B0">
              <w:rPr>
                <w:rFonts w:ascii="Calibri" w:hAnsi="Calibri"/>
                <w:sz w:val="22"/>
                <w:szCs w:val="22"/>
              </w:rPr>
              <w:t>Kaitseministeerium</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028B7F1F" w:rsidR="001E29DD" w:rsidRPr="00331584" w:rsidRDefault="001B3E86" w:rsidP="006809CE">
            <w:pPr>
              <w:ind w:left="74"/>
              <w:rPr>
                <w:rFonts w:ascii="Calibri" w:hAnsi="Calibri"/>
                <w:sz w:val="22"/>
                <w:szCs w:val="22"/>
              </w:rPr>
            </w:pPr>
            <w:r>
              <w:rPr>
                <w:rFonts w:ascii="Calibri" w:hAnsi="Calibri"/>
                <w:sz w:val="22"/>
                <w:szCs w:val="22"/>
              </w:rPr>
              <w:t>Äriteeninduse ja muu äritegevuse</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8CA45BC" w:rsidR="001E29DD" w:rsidRPr="00725E01" w:rsidRDefault="00017184" w:rsidP="006809CE">
            <w:pPr>
              <w:ind w:left="74"/>
              <w:rPr>
                <w:rFonts w:ascii="Calibri" w:hAnsi="Calibri"/>
                <w:sz w:val="22"/>
                <w:szCs w:val="22"/>
              </w:rPr>
            </w:pPr>
            <w:r w:rsidRPr="00017184">
              <w:rPr>
                <w:rFonts w:ascii="Calibri" w:hAnsi="Calibri"/>
                <w:sz w:val="22"/>
                <w:szCs w:val="22"/>
              </w:rPr>
              <w:t>3411 Õigusvaldkonna keskastme spetsialistid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9139218" w:rsidR="001E29DD" w:rsidRPr="00725E01" w:rsidRDefault="001C4D2A" w:rsidP="006809CE">
            <w:pPr>
              <w:ind w:left="74"/>
              <w:rPr>
                <w:rFonts w:ascii="Calibri" w:hAnsi="Calibri"/>
                <w:sz w:val="22"/>
                <w:szCs w:val="22"/>
              </w:rPr>
            </w:pPr>
            <w:r>
              <w:rPr>
                <w:rFonts w:ascii="Calibri" w:hAnsi="Calibri"/>
                <w:sz w:val="22"/>
                <w:szCs w:val="22"/>
              </w:rPr>
              <w:t>5</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478C012" w:rsidR="001E29DD" w:rsidRPr="00331584" w:rsidRDefault="001E29DD" w:rsidP="00520BDC">
            <w:pPr>
              <w:rPr>
                <w:rFonts w:ascii="Calibri" w:hAnsi="Calibri"/>
                <w:sz w:val="22"/>
                <w:szCs w:val="22"/>
              </w:rPr>
            </w:pPr>
            <w:r w:rsidRPr="00331584">
              <w:rPr>
                <w:rFonts w:ascii="Calibri" w:hAnsi="Calibri"/>
                <w:sz w:val="22"/>
                <w:szCs w:val="22"/>
              </w:rPr>
              <w:t>Inglise keeles</w:t>
            </w:r>
            <w:r w:rsidR="002D0B1A" w:rsidRPr="00017184">
              <w:rPr>
                <w:rFonts w:ascii="Calibri" w:hAnsi="Calibri"/>
                <w:i/>
                <w:iCs/>
                <w:sz w:val="22"/>
                <w:szCs w:val="22"/>
              </w:rPr>
              <w:t xml:space="preserve">: </w:t>
            </w:r>
            <w:r w:rsidR="00017184" w:rsidRPr="00017184">
              <w:rPr>
                <w:rFonts w:ascii="Calibri" w:hAnsi="Calibri"/>
                <w:i/>
                <w:iCs/>
                <w:sz w:val="22"/>
                <w:szCs w:val="22"/>
              </w:rPr>
              <w:t xml:space="preserve">Legal </w:t>
            </w:r>
            <w:proofErr w:type="spellStart"/>
            <w:r w:rsidR="00017184" w:rsidRPr="00017184">
              <w:rPr>
                <w:rFonts w:ascii="Calibri" w:hAnsi="Calibri"/>
                <w:i/>
                <w:iCs/>
                <w:sz w:val="22"/>
                <w:szCs w:val="22"/>
              </w:rPr>
              <w:t>aid</w:t>
            </w:r>
            <w:proofErr w:type="spellEnd"/>
            <w:r w:rsidR="00017184" w:rsidRPr="00017184">
              <w:rPr>
                <w:rFonts w:ascii="Calibri" w:hAnsi="Calibri"/>
                <w:i/>
                <w:iCs/>
                <w:sz w:val="22"/>
                <w:szCs w:val="22"/>
              </w:rPr>
              <w:t xml:space="preserve"> </w:t>
            </w:r>
            <w:proofErr w:type="spellStart"/>
            <w:r w:rsidR="00017184" w:rsidRPr="00017184">
              <w:rPr>
                <w:rFonts w:ascii="Calibri" w:hAnsi="Calibri"/>
                <w:i/>
                <w:iCs/>
                <w:sz w:val="22"/>
                <w:szCs w:val="22"/>
              </w:rPr>
              <w:t>assistant</w:t>
            </w:r>
            <w:proofErr w:type="spellEnd"/>
            <w:r w:rsidR="00017184" w:rsidRPr="00017184">
              <w:rPr>
                <w:rFonts w:ascii="Calibri" w:hAnsi="Calibri"/>
                <w:i/>
                <w:iCs/>
                <w:sz w:val="22"/>
                <w:szCs w:val="22"/>
              </w:rPr>
              <w:t xml:space="preserve">, </w:t>
            </w:r>
            <w:proofErr w:type="spellStart"/>
            <w:r w:rsidR="00017184" w:rsidRPr="00017184">
              <w:rPr>
                <w:rFonts w:ascii="Calibri" w:hAnsi="Calibri"/>
                <w:i/>
                <w:iCs/>
                <w:sz w:val="22"/>
                <w:szCs w:val="22"/>
              </w:rPr>
              <w:t>level</w:t>
            </w:r>
            <w:proofErr w:type="spellEnd"/>
            <w:r w:rsidR="00017184" w:rsidRPr="00017184">
              <w:rPr>
                <w:rFonts w:ascii="Calibri" w:hAnsi="Calibri"/>
                <w:i/>
                <w:iCs/>
                <w:sz w:val="22"/>
                <w:szCs w:val="22"/>
              </w:rPr>
              <w:t xml:space="preserve"> 5</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02637B89"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235F13" w:rsidRPr="00235F13">
              <w:rPr>
                <w:rFonts w:ascii="Calibri" w:hAnsi="Calibri"/>
                <w:bCs/>
                <w:sz w:val="22"/>
                <w:szCs w:val="22"/>
              </w:rPr>
              <w:t>Keelte oskustasemete kirjeldused</w:t>
            </w:r>
          </w:p>
          <w:p w14:paraId="3475AEC9" w14:textId="4AF7E673"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235F13" w:rsidRPr="00235F13">
              <w:rPr>
                <w:rFonts w:ascii="Calibri" w:hAnsi="Calibri"/>
                <w:sz w:val="22"/>
                <w:szCs w:val="22"/>
              </w:rPr>
              <w:t>Digipädevuste enesehindamise 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877B0" w14:textId="77777777" w:rsidR="001B543F" w:rsidRDefault="001B543F" w:rsidP="009451C8">
      <w:r>
        <w:separator/>
      </w:r>
    </w:p>
  </w:endnote>
  <w:endnote w:type="continuationSeparator" w:id="0">
    <w:p w14:paraId="4F0688A8" w14:textId="77777777" w:rsidR="001B543F" w:rsidRDefault="001B543F"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2C35" w14:textId="77777777" w:rsidR="001B543F" w:rsidRDefault="001B543F" w:rsidP="009451C8">
      <w:r>
        <w:separator/>
      </w:r>
    </w:p>
  </w:footnote>
  <w:footnote w:type="continuationSeparator" w:id="0">
    <w:p w14:paraId="06EBB45C" w14:textId="77777777" w:rsidR="001B543F" w:rsidRDefault="001B543F"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E117B2"/>
    <w:multiLevelType w:val="hybridMultilevel"/>
    <w:tmpl w:val="6FC6A2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6"/>
  </w:num>
  <w:num w:numId="2" w16cid:durableId="1733693963">
    <w:abstractNumId w:val="8"/>
  </w:num>
  <w:num w:numId="3" w16cid:durableId="1617636374">
    <w:abstractNumId w:val="7"/>
  </w:num>
  <w:num w:numId="4" w16cid:durableId="1853254628">
    <w:abstractNumId w:val="17"/>
  </w:num>
  <w:num w:numId="5" w16cid:durableId="182671239">
    <w:abstractNumId w:val="16"/>
  </w:num>
  <w:num w:numId="6" w16cid:durableId="1717386723">
    <w:abstractNumId w:val="18"/>
  </w:num>
  <w:num w:numId="7" w16cid:durableId="1060713610">
    <w:abstractNumId w:val="11"/>
  </w:num>
  <w:num w:numId="8" w16cid:durableId="704259253">
    <w:abstractNumId w:val="4"/>
  </w:num>
  <w:num w:numId="9" w16cid:durableId="1681926032">
    <w:abstractNumId w:val="1"/>
  </w:num>
  <w:num w:numId="10" w16cid:durableId="1507524932">
    <w:abstractNumId w:val="9"/>
  </w:num>
  <w:num w:numId="11" w16cid:durableId="1217665080">
    <w:abstractNumId w:val="2"/>
  </w:num>
  <w:num w:numId="12" w16cid:durableId="134372324">
    <w:abstractNumId w:val="20"/>
  </w:num>
  <w:num w:numId="13" w16cid:durableId="1520002380">
    <w:abstractNumId w:val="13"/>
  </w:num>
  <w:num w:numId="14" w16cid:durableId="1775127077">
    <w:abstractNumId w:val="5"/>
  </w:num>
  <w:num w:numId="15" w16cid:durableId="450590941">
    <w:abstractNumId w:val="3"/>
  </w:num>
  <w:num w:numId="16" w16cid:durableId="769393518">
    <w:abstractNumId w:val="12"/>
  </w:num>
  <w:num w:numId="17" w16cid:durableId="1433671225">
    <w:abstractNumId w:val="15"/>
  </w:num>
  <w:num w:numId="18" w16cid:durableId="660281688">
    <w:abstractNumId w:val="0"/>
  </w:num>
  <w:num w:numId="19" w16cid:durableId="327363728">
    <w:abstractNumId w:val="19"/>
  </w:num>
  <w:num w:numId="20" w16cid:durableId="404256745">
    <w:abstractNumId w:val="10"/>
  </w:num>
  <w:num w:numId="21" w16cid:durableId="86929242">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184"/>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0B28"/>
    <w:rsid w:val="00071BB4"/>
    <w:rsid w:val="0007392D"/>
    <w:rsid w:val="00074FBB"/>
    <w:rsid w:val="00075E2E"/>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442"/>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862"/>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2D4"/>
    <w:rsid w:val="001706C8"/>
    <w:rsid w:val="00170BED"/>
    <w:rsid w:val="00171137"/>
    <w:rsid w:val="00180C3A"/>
    <w:rsid w:val="001814F4"/>
    <w:rsid w:val="0018154C"/>
    <w:rsid w:val="0018255B"/>
    <w:rsid w:val="00182D88"/>
    <w:rsid w:val="0018368A"/>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B3E86"/>
    <w:rsid w:val="001B543F"/>
    <w:rsid w:val="001C079F"/>
    <w:rsid w:val="001C1405"/>
    <w:rsid w:val="001C21B6"/>
    <w:rsid w:val="001C2E45"/>
    <w:rsid w:val="001C40C5"/>
    <w:rsid w:val="001C42FD"/>
    <w:rsid w:val="001C4420"/>
    <w:rsid w:val="001C4D2A"/>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4E3"/>
    <w:rsid w:val="0021471C"/>
    <w:rsid w:val="0021681B"/>
    <w:rsid w:val="0022038C"/>
    <w:rsid w:val="00220861"/>
    <w:rsid w:val="0022155A"/>
    <w:rsid w:val="00222730"/>
    <w:rsid w:val="002240BF"/>
    <w:rsid w:val="002254FA"/>
    <w:rsid w:val="0022788B"/>
    <w:rsid w:val="00227C07"/>
    <w:rsid w:val="0023187C"/>
    <w:rsid w:val="002319E5"/>
    <w:rsid w:val="00232061"/>
    <w:rsid w:val="002322A6"/>
    <w:rsid w:val="00232C73"/>
    <w:rsid w:val="00235F1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C46"/>
    <w:rsid w:val="00284D63"/>
    <w:rsid w:val="00286888"/>
    <w:rsid w:val="002941D9"/>
    <w:rsid w:val="00294235"/>
    <w:rsid w:val="0029538D"/>
    <w:rsid w:val="002969CD"/>
    <w:rsid w:val="00297F0E"/>
    <w:rsid w:val="002A1CFB"/>
    <w:rsid w:val="002A2E60"/>
    <w:rsid w:val="002A34BD"/>
    <w:rsid w:val="002A34C5"/>
    <w:rsid w:val="002A3D64"/>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0B1A"/>
    <w:rsid w:val="002D1639"/>
    <w:rsid w:val="002D1E5E"/>
    <w:rsid w:val="002D2F8C"/>
    <w:rsid w:val="002D35AF"/>
    <w:rsid w:val="002D3690"/>
    <w:rsid w:val="002D54F6"/>
    <w:rsid w:val="002E0177"/>
    <w:rsid w:val="002E130D"/>
    <w:rsid w:val="002E325F"/>
    <w:rsid w:val="002E5F44"/>
    <w:rsid w:val="002E65F9"/>
    <w:rsid w:val="002F3EDD"/>
    <w:rsid w:val="002F462D"/>
    <w:rsid w:val="002F6775"/>
    <w:rsid w:val="002F6AC9"/>
    <w:rsid w:val="002F6AD3"/>
    <w:rsid w:val="002F791D"/>
    <w:rsid w:val="002F7EB4"/>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6C7B"/>
    <w:rsid w:val="00347729"/>
    <w:rsid w:val="00350E58"/>
    <w:rsid w:val="00351877"/>
    <w:rsid w:val="00357703"/>
    <w:rsid w:val="0036125E"/>
    <w:rsid w:val="003621D5"/>
    <w:rsid w:val="003625C3"/>
    <w:rsid w:val="00362961"/>
    <w:rsid w:val="00362EC9"/>
    <w:rsid w:val="00363C64"/>
    <w:rsid w:val="00365DBE"/>
    <w:rsid w:val="00365E96"/>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45F"/>
    <w:rsid w:val="003D7E94"/>
    <w:rsid w:val="003E036B"/>
    <w:rsid w:val="003E175C"/>
    <w:rsid w:val="003E1DFE"/>
    <w:rsid w:val="003E33B7"/>
    <w:rsid w:val="003E44EB"/>
    <w:rsid w:val="003E4A4E"/>
    <w:rsid w:val="003E549C"/>
    <w:rsid w:val="003E730E"/>
    <w:rsid w:val="003E7320"/>
    <w:rsid w:val="003E7A3F"/>
    <w:rsid w:val="003F1442"/>
    <w:rsid w:val="003F192B"/>
    <w:rsid w:val="003F3480"/>
    <w:rsid w:val="003F5401"/>
    <w:rsid w:val="00400626"/>
    <w:rsid w:val="004017EE"/>
    <w:rsid w:val="00406381"/>
    <w:rsid w:val="00410AE9"/>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403"/>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0DF2"/>
    <w:rsid w:val="0048130B"/>
    <w:rsid w:val="00481FFD"/>
    <w:rsid w:val="004850A7"/>
    <w:rsid w:val="00485AD1"/>
    <w:rsid w:val="004902D4"/>
    <w:rsid w:val="0049078B"/>
    <w:rsid w:val="00494214"/>
    <w:rsid w:val="00494288"/>
    <w:rsid w:val="00495D5E"/>
    <w:rsid w:val="004969BF"/>
    <w:rsid w:val="00496EE8"/>
    <w:rsid w:val="004A0BBB"/>
    <w:rsid w:val="004A1AB2"/>
    <w:rsid w:val="004A3760"/>
    <w:rsid w:val="004A6324"/>
    <w:rsid w:val="004A6D43"/>
    <w:rsid w:val="004A79CF"/>
    <w:rsid w:val="004B0546"/>
    <w:rsid w:val="004B081C"/>
    <w:rsid w:val="004B253C"/>
    <w:rsid w:val="004B43DA"/>
    <w:rsid w:val="004B522F"/>
    <w:rsid w:val="004B66CC"/>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887"/>
    <w:rsid w:val="005D2E5D"/>
    <w:rsid w:val="005D3F90"/>
    <w:rsid w:val="005D46AB"/>
    <w:rsid w:val="005D567D"/>
    <w:rsid w:val="005D58E5"/>
    <w:rsid w:val="005D6401"/>
    <w:rsid w:val="005D744C"/>
    <w:rsid w:val="005E0832"/>
    <w:rsid w:val="005E09B1"/>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155D"/>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6DC1"/>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64EC"/>
    <w:rsid w:val="006C79EE"/>
    <w:rsid w:val="006D16FC"/>
    <w:rsid w:val="006D1B17"/>
    <w:rsid w:val="006D289F"/>
    <w:rsid w:val="006D3C44"/>
    <w:rsid w:val="006D4025"/>
    <w:rsid w:val="006D407E"/>
    <w:rsid w:val="006D41D0"/>
    <w:rsid w:val="006D420C"/>
    <w:rsid w:val="006D6306"/>
    <w:rsid w:val="006D71FF"/>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3C2E"/>
    <w:rsid w:val="007B0DD4"/>
    <w:rsid w:val="007B157E"/>
    <w:rsid w:val="007B170D"/>
    <w:rsid w:val="007B2097"/>
    <w:rsid w:val="007B222A"/>
    <w:rsid w:val="007B2417"/>
    <w:rsid w:val="007B60A6"/>
    <w:rsid w:val="007B7503"/>
    <w:rsid w:val="007C2059"/>
    <w:rsid w:val="007C2BC8"/>
    <w:rsid w:val="007C2D84"/>
    <w:rsid w:val="007C5AE6"/>
    <w:rsid w:val="007C6907"/>
    <w:rsid w:val="007C758D"/>
    <w:rsid w:val="007D000D"/>
    <w:rsid w:val="007D04A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283B"/>
    <w:rsid w:val="008134AD"/>
    <w:rsid w:val="00816476"/>
    <w:rsid w:val="00820D6D"/>
    <w:rsid w:val="00822E90"/>
    <w:rsid w:val="008231CE"/>
    <w:rsid w:val="0082565E"/>
    <w:rsid w:val="008257B3"/>
    <w:rsid w:val="00830BCA"/>
    <w:rsid w:val="00833522"/>
    <w:rsid w:val="008343DE"/>
    <w:rsid w:val="0083472C"/>
    <w:rsid w:val="0083546B"/>
    <w:rsid w:val="00836081"/>
    <w:rsid w:val="0084380D"/>
    <w:rsid w:val="00843B50"/>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67697"/>
    <w:rsid w:val="00872A9A"/>
    <w:rsid w:val="00872B2A"/>
    <w:rsid w:val="008749A5"/>
    <w:rsid w:val="00874B70"/>
    <w:rsid w:val="00874EAD"/>
    <w:rsid w:val="00881BF9"/>
    <w:rsid w:val="00887FCF"/>
    <w:rsid w:val="0089097F"/>
    <w:rsid w:val="008929A1"/>
    <w:rsid w:val="0089684B"/>
    <w:rsid w:val="00896F90"/>
    <w:rsid w:val="008A0651"/>
    <w:rsid w:val="008A13D0"/>
    <w:rsid w:val="008A1E4D"/>
    <w:rsid w:val="008A2938"/>
    <w:rsid w:val="008A43DD"/>
    <w:rsid w:val="008A5DFC"/>
    <w:rsid w:val="008B13C6"/>
    <w:rsid w:val="008B4C0C"/>
    <w:rsid w:val="008B57EA"/>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E7279"/>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1308"/>
    <w:rsid w:val="00973E82"/>
    <w:rsid w:val="00974746"/>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38FB"/>
    <w:rsid w:val="009B5427"/>
    <w:rsid w:val="009B60B2"/>
    <w:rsid w:val="009B75B9"/>
    <w:rsid w:val="009C53B4"/>
    <w:rsid w:val="009C5BDD"/>
    <w:rsid w:val="009C7271"/>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233"/>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4A22"/>
    <w:rsid w:val="00B64A57"/>
    <w:rsid w:val="00B67CD7"/>
    <w:rsid w:val="00B7473E"/>
    <w:rsid w:val="00B749D5"/>
    <w:rsid w:val="00B75F36"/>
    <w:rsid w:val="00B75F7D"/>
    <w:rsid w:val="00B77811"/>
    <w:rsid w:val="00B8143D"/>
    <w:rsid w:val="00B857C3"/>
    <w:rsid w:val="00B87D1C"/>
    <w:rsid w:val="00B90803"/>
    <w:rsid w:val="00B929C0"/>
    <w:rsid w:val="00B92F77"/>
    <w:rsid w:val="00B940F4"/>
    <w:rsid w:val="00B954A7"/>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5ABF"/>
    <w:rsid w:val="00BD7A71"/>
    <w:rsid w:val="00BE0E58"/>
    <w:rsid w:val="00BE3369"/>
    <w:rsid w:val="00BE6AA1"/>
    <w:rsid w:val="00BE7922"/>
    <w:rsid w:val="00BF057E"/>
    <w:rsid w:val="00BF0D65"/>
    <w:rsid w:val="00BF29B1"/>
    <w:rsid w:val="00BF3A83"/>
    <w:rsid w:val="00BF48F2"/>
    <w:rsid w:val="00BF4B24"/>
    <w:rsid w:val="00BF66C2"/>
    <w:rsid w:val="00C012E5"/>
    <w:rsid w:val="00C026F7"/>
    <w:rsid w:val="00C053EB"/>
    <w:rsid w:val="00C05FF7"/>
    <w:rsid w:val="00C068BE"/>
    <w:rsid w:val="00C10795"/>
    <w:rsid w:val="00C137AD"/>
    <w:rsid w:val="00C148E2"/>
    <w:rsid w:val="00C15238"/>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679B0"/>
    <w:rsid w:val="00C73064"/>
    <w:rsid w:val="00C73363"/>
    <w:rsid w:val="00C73E9E"/>
    <w:rsid w:val="00C75C85"/>
    <w:rsid w:val="00C80F39"/>
    <w:rsid w:val="00C81AE2"/>
    <w:rsid w:val="00C82B53"/>
    <w:rsid w:val="00C83178"/>
    <w:rsid w:val="00C831D0"/>
    <w:rsid w:val="00C844DF"/>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000"/>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A7EC6"/>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56CC"/>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3055"/>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30E3"/>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7526"/>
    <w:rsid w:val="00E50CF7"/>
    <w:rsid w:val="00E51F7A"/>
    <w:rsid w:val="00E521EB"/>
    <w:rsid w:val="00E57259"/>
    <w:rsid w:val="00E6378D"/>
    <w:rsid w:val="00E63EF5"/>
    <w:rsid w:val="00E66623"/>
    <w:rsid w:val="00E71E8D"/>
    <w:rsid w:val="00E7255D"/>
    <w:rsid w:val="00E729CC"/>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97770"/>
    <w:rsid w:val="00E9789E"/>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3F4"/>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213"/>
    <w:rsid w:val="00FB6BFE"/>
    <w:rsid w:val="00FC1EC5"/>
    <w:rsid w:val="00FC245B"/>
    <w:rsid w:val="00FC31B7"/>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079D"/>
    <w:rsid w:val="00FF1C40"/>
    <w:rsid w:val="00FF225B"/>
    <w:rsid w:val="00FF380A"/>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2</TotalTime>
  <Pages>5</Pages>
  <Words>1260</Words>
  <Characters>7310</Characters>
  <Application>Microsoft Office Word</Application>
  <DocSecurity>0</DocSecurity>
  <Lines>60</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4</cp:revision>
  <cp:lastPrinted>2011-06-28T11:10:00Z</cp:lastPrinted>
  <dcterms:created xsi:type="dcterms:W3CDTF">2024-10-28T12:15:00Z</dcterms:created>
  <dcterms:modified xsi:type="dcterms:W3CDTF">2024-10-28T12:17:00Z</dcterms:modified>
</cp:coreProperties>
</file>