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Pr="005C393F" w:rsidRDefault="00294235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44F77D2A" w14:textId="77777777" w:rsidR="001F13D4" w:rsidRPr="005C393F" w:rsidRDefault="00FF225B" w:rsidP="00E27826">
      <w:pP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5C393F">
        <w:rPr>
          <w:rFonts w:asciiTheme="minorHAnsi" w:hAnsiTheme="minorHAnsi" w:cstheme="minorHAnsi"/>
          <w:b/>
          <w:sz w:val="40"/>
          <w:szCs w:val="40"/>
        </w:rPr>
        <w:t>KUTSESTANDARD</w:t>
      </w:r>
    </w:p>
    <w:p w14:paraId="65899477" w14:textId="35367E59" w:rsidR="00561F57" w:rsidRPr="005C393F" w:rsidRDefault="00780EAF" w:rsidP="00E27826">
      <w:pPr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Ehitiste elektrik, tase </w:t>
      </w:r>
      <w:r w:rsidR="00283CB0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</w:p>
    <w:p w14:paraId="6A117BC2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3BC5BC36" w14:textId="77777777" w:rsidR="00FE70C3" w:rsidRPr="005C393F" w:rsidRDefault="00FE70C3" w:rsidP="00DD297F">
      <w:pP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BD22B53" w14:textId="77777777" w:rsidR="007F5826" w:rsidRPr="005C393F" w:rsidRDefault="00400626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0000"/>
          <w:sz w:val="22"/>
          <w:szCs w:val="22"/>
        </w:rPr>
        <w:t>Kutsestandard on dokument</w:t>
      </w:r>
      <w:r w:rsidRPr="005C393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5C393F">
        <w:rPr>
          <w:rFonts w:asciiTheme="minorHAnsi" w:hAnsiTheme="minorHAnsi" w:cstheme="minorHAns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Pr="005C393F" w:rsidRDefault="006E1527" w:rsidP="001D30A4">
      <w:pPr>
        <w:ind w:left="-142"/>
        <w:rPr>
          <w:rFonts w:asciiTheme="minorHAnsi" w:hAnsiTheme="minorHAnsi" w:cstheme="minorHAns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5C393F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5C393F" w:rsidRDefault="008D7FD0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5C393F" w:rsidRDefault="00132AED" w:rsidP="00AF7D6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5C393F">
              <w:rPr>
                <w:rFonts w:asciiTheme="minorHAnsi" w:hAnsiTheme="minorHAnsi" w:cstheme="minorHAnsi"/>
                <w:b/>
              </w:rPr>
              <w:t>Eesti kvalifikatsiooniraamistiku</w:t>
            </w:r>
            <w:r w:rsidRPr="005C39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</w:rPr>
              <w:t>(</w:t>
            </w:r>
            <w:r w:rsidR="008D7FD0" w:rsidRPr="005C393F">
              <w:rPr>
                <w:rFonts w:asciiTheme="minorHAnsi" w:hAnsiTheme="minorHAnsi" w:cstheme="minorHAnsi"/>
                <w:b/>
              </w:rPr>
              <w:t>EKR</w:t>
            </w:r>
            <w:r w:rsidRPr="005C393F">
              <w:rPr>
                <w:rFonts w:asciiTheme="minorHAnsi" w:hAnsiTheme="minorHAnsi" w:cstheme="minorHAnsi"/>
                <w:b/>
              </w:rPr>
              <w:t>)</w:t>
            </w:r>
            <w:r w:rsidR="008D7FD0" w:rsidRPr="005C393F">
              <w:rPr>
                <w:rFonts w:asciiTheme="minorHAnsi" w:hAnsiTheme="minorHAnsi" w:cstheme="minorHAnsi"/>
                <w:b/>
              </w:rPr>
              <w:t xml:space="preserve"> tase</w:t>
            </w:r>
          </w:p>
        </w:tc>
      </w:tr>
      <w:tr w:rsidR="00576E64" w:rsidRPr="005C393F" w14:paraId="441B4581" w14:textId="77777777" w:rsidTr="00520BDC">
        <w:tc>
          <w:tcPr>
            <w:tcW w:w="6062" w:type="dxa"/>
            <w:shd w:val="clear" w:color="auto" w:fill="auto"/>
          </w:tcPr>
          <w:p w14:paraId="5DFB8709" w14:textId="577AF636" w:rsidR="00576E64" w:rsidRPr="005C393F" w:rsidRDefault="00780EAF" w:rsidP="00576E64">
            <w:pPr>
              <w:jc w:val="center"/>
              <w:rPr>
                <w:rFonts w:asciiTheme="minorHAnsi" w:hAnsiTheme="minorHAnsi" w:cstheme="minorHAnsi"/>
                <w:i/>
                <w:sz w:val="28"/>
                <w:szCs w:val="28"/>
              </w:rPr>
            </w:pPr>
            <w:r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>Ehitiste elektrik</w:t>
            </w:r>
            <w:r w:rsidR="00576E64" w:rsidRPr="005C393F">
              <w:rPr>
                <w:rFonts w:asciiTheme="minorHAnsi" w:hAnsiTheme="minorHAnsi" w:cstheme="minorHAnsi"/>
                <w:i/>
                <w:sz w:val="28"/>
                <w:szCs w:val="28"/>
              </w:rPr>
              <w:t xml:space="preserve">, tase </w:t>
            </w:r>
            <w:r w:rsidR="00283CB0">
              <w:rPr>
                <w:rFonts w:asciiTheme="minorHAnsi" w:hAnsiTheme="minorHAnsi" w:cstheme="minorHAnsi"/>
                <w:i/>
                <w:sz w:val="28"/>
                <w:szCs w:val="28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14:paraId="1578532B" w14:textId="1274A177" w:rsidR="00576E64" w:rsidRPr="005C393F" w:rsidRDefault="00283CB0" w:rsidP="00576E64">
            <w:pPr>
              <w:jc w:val="center"/>
              <w:rPr>
                <w:rFonts w:asciiTheme="minorHAnsi" w:hAnsiTheme="minorHAnsi" w:cstheme="minorHAnsi"/>
                <w:i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i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5C393F" w:rsidRDefault="00AF7D6B" w:rsidP="00AF7D6B">
      <w:pPr>
        <w:rPr>
          <w:rFonts w:asciiTheme="minorHAnsi" w:hAnsiTheme="minorHAnsi" w:cstheme="minorHAnsi"/>
          <w:vanish/>
        </w:rPr>
      </w:pPr>
    </w:p>
    <w:p w14:paraId="1A046923" w14:textId="77777777" w:rsidR="003307F0" w:rsidRPr="005C393F" w:rsidRDefault="003307F0" w:rsidP="003307F0">
      <w:pPr>
        <w:rPr>
          <w:rFonts w:asciiTheme="minorHAnsi" w:hAnsiTheme="minorHAnsi" w:cstheme="minorHAnsi"/>
        </w:rPr>
      </w:pPr>
    </w:p>
    <w:p w14:paraId="6C735879" w14:textId="77777777" w:rsidR="00294235" w:rsidRPr="005C393F" w:rsidRDefault="00E27826" w:rsidP="00E27826">
      <w:pPr>
        <w:jc w:val="center"/>
        <w:rPr>
          <w:rFonts w:asciiTheme="minorHAnsi" w:hAnsiTheme="minorHAnsi" w:cstheme="minorHAnsi"/>
        </w:rPr>
      </w:pPr>
      <w:r w:rsidRPr="005C393F">
        <w:rPr>
          <w:rFonts w:asciiTheme="minorHAnsi" w:hAnsiTheme="minorHAnsi" w:cstheme="minorHAnsi"/>
        </w:rPr>
        <w:br w:type="page"/>
      </w:r>
    </w:p>
    <w:p w14:paraId="20160D80" w14:textId="77777777" w:rsidR="00996D46" w:rsidRPr="005C393F" w:rsidRDefault="00996D46" w:rsidP="00E2782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Pr="005C393F" w:rsidRDefault="00561F57" w:rsidP="00996D46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TÖÖ KIRJELDUS</w:t>
      </w:r>
    </w:p>
    <w:p w14:paraId="5DA03448" w14:textId="77777777" w:rsidR="00E861FA" w:rsidRPr="005C393F" w:rsidRDefault="00E861FA" w:rsidP="00E861FA">
      <w:pPr>
        <w:rPr>
          <w:rFonts w:asciiTheme="minorHAnsi" w:hAnsiTheme="minorHAnsi" w:cstheme="minorHAnsi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:rsidRPr="005C393F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5C393F" w:rsidRDefault="00E861FA" w:rsidP="00E861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A.1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:rsidRPr="005C393F" w14:paraId="3EB2C791" w14:textId="77777777" w:rsidTr="00E861FA">
        <w:tc>
          <w:tcPr>
            <w:tcW w:w="9356" w:type="dxa"/>
            <w:shd w:val="clear" w:color="auto" w:fill="auto"/>
          </w:tcPr>
          <w:p w14:paraId="2988A4E9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Elektrikute töö eesmärk on tagada elektripaigaldise tehniline korrasolek ja kasutamise ohutus. </w:t>
            </w:r>
          </w:p>
          <w:p w14:paraId="071C1D6C" w14:textId="2EBEFF73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5. taseme ehitiste elektrik-tehnik paigaldab ja käitab kuni 1000 V vahelduv</w:t>
            </w:r>
            <w:r w:rsidR="0043609C">
              <w:rPr>
                <w:rFonts w:asciiTheme="minorHAnsi" w:hAnsiTheme="minorHAnsi" w:cstheme="minorHAnsi"/>
                <w:iCs/>
                <w:sz w:val="22"/>
                <w:szCs w:val="22"/>
              </w:rPr>
              <w:t>pinge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ja kuni 1500 V alalis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p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inge (edaspidi madalpinge) elektripaigaldisi ja seadmeid mitmesugustes hoonetes</w:t>
            </w:r>
            <w:r w:rsidR="004360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ja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tehnilistes rajatistes </w:t>
            </w:r>
            <w:r w:rsidR="0043609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ning 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kuni 1000 V välisvõrkudes (alates liitumispunktist). Ta korraldab ja juhib töörühma tööd ning vastutab enda ja töörühma töötulemuse eest. </w:t>
            </w:r>
          </w:p>
          <w:p w14:paraId="6A283326" w14:textId="09A6A41F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T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öid 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tuleb teha 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õigusaktidega reguleeritud tegevusõiguse piirides (lisa 1 </w:t>
            </w:r>
            <w:r w:rsidR="0043609C">
              <w:rPr>
                <w:rFonts w:asciiTheme="minorHAnsi" w:hAnsiTheme="minorHAnsi" w:cstheme="minorHAnsi"/>
                <w:iCs/>
                <w:sz w:val="22"/>
                <w:szCs w:val="22"/>
              </w:rPr>
              <w:t>„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Kutsetasemete ulatus</w:t>
            </w:r>
            <w:r w:rsidR="0043609C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). </w:t>
            </w:r>
          </w:p>
          <w:p w14:paraId="4B4155FC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5. taseme ehitiste elektrik on vilunud töötaja, kes saab edukalt hakkama ettearvamatutes olukordades.  </w:t>
            </w:r>
          </w:p>
          <w:p w14:paraId="248C83A2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Töö eeldab elektrotehnika, ehituse ja infotehnoloogia alaseid oskusi- ja teadmisi.</w:t>
            </w:r>
          </w:p>
          <w:p w14:paraId="3DA2A496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 teeb koostööd sidusvaldkondade (hooneautomaatika, üldehitus, info- ja kommunikatsioonitehnoloogia (IKT), turva- ja ohutustehnika jm) spetsialistidega spetsialistidega nagu nt võrguelektrik, ehitusjuht, hooneautomaatik, külmamehaanik, raudtee-elektrik, turvasüsteemide tehnik, IT spetsialist.</w:t>
            </w:r>
          </w:p>
          <w:p w14:paraId="2390D3F4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061FF9BB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Töötatakse peamiselt siseruumides. Võimalik on kokkupuude müra, tolmu ja pingestatud seadmetega. Tööülesanded on vahelduvad ja nende täitmine võib põhjustada sundasendist tingitud vaevusi.</w:t>
            </w:r>
          </w:p>
          <w:p w14:paraId="13BC365B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Traumade vältimiseks tuleb järgida töö- ja elektriohutuse standardeid, eeskirju, tööjuhtide nõuandeid ning vajaduse korral kasutada isikukaitsevahendeid ja kanda eririietust. </w:t>
            </w:r>
          </w:p>
          <w:p w14:paraId="367DF61C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Töö võib olla pingeline. Eriolukordades tuleb töötada nädalavahetustel, riiklike pühade ajal ja öösel.</w:t>
            </w:r>
          </w:p>
          <w:p w14:paraId="72887F8D" w14:textId="77777777" w:rsidR="003F1900" w:rsidRDefault="003F1900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19575ABA" w14:textId="42813985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Kutsealal kehtestatud kutsed: </w:t>
            </w:r>
          </w:p>
          <w:p w14:paraId="47406125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3</w:t>
            </w:r>
          </w:p>
          <w:p w14:paraId="0BDB9E8A" w14:textId="77777777" w:rsidR="008D7B7C" w:rsidRPr="008D7B7C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4</w:t>
            </w:r>
          </w:p>
          <w:p w14:paraId="5C9441F2" w14:textId="035DBC4C" w:rsidR="00780EAF" w:rsidRPr="005C393F" w:rsidRDefault="008D7B7C" w:rsidP="008D7B7C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D7B7C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5</w:t>
            </w:r>
          </w:p>
        </w:tc>
      </w:tr>
      <w:tr w:rsidR="00116699" w:rsidRPr="005C393F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2F75642E" w:rsidR="00E65F18" w:rsidRPr="005C393F" w:rsidRDefault="00116699" w:rsidP="0017356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</w:t>
            </w:r>
            <w:r w:rsidR="00A677EE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5E3D3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Tööosad</w:t>
            </w:r>
          </w:p>
        </w:tc>
      </w:tr>
      <w:tr w:rsidR="00116699" w:rsidRPr="005C393F" w14:paraId="2F5EA121" w14:textId="77777777" w:rsidTr="00520BDC">
        <w:tc>
          <w:tcPr>
            <w:tcW w:w="9356" w:type="dxa"/>
            <w:shd w:val="clear" w:color="auto" w:fill="auto"/>
          </w:tcPr>
          <w:p w14:paraId="5F5FCC97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 xml:space="preserve">A.2.1 Elektripaigaldiste käidu töötoimingud </w:t>
            </w:r>
          </w:p>
          <w:p w14:paraId="7938A467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>A.2.2 Juhistike paigaldamine</w:t>
            </w:r>
          </w:p>
          <w:p w14:paraId="0D0804AC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 xml:space="preserve">A.2.3 Elektrijaotuskeskustega töötamine </w:t>
            </w:r>
          </w:p>
          <w:p w14:paraId="07A7FAB4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>A.2.4 Madal- ja väikepinge seadmete sh hooneautomaatika paigaldamine</w:t>
            </w:r>
          </w:p>
          <w:p w14:paraId="5249720E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 xml:space="preserve">A.2.5 Töötulemuse kontrollimine ja dokumenteerimine </w:t>
            </w:r>
          </w:p>
          <w:p w14:paraId="66A9526F" w14:textId="77777777" w:rsidR="003F1900" w:rsidRPr="003F1900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>A.2.6 Juhendamine</w:t>
            </w:r>
          </w:p>
          <w:p w14:paraId="4D757D8E" w14:textId="08CC53E1" w:rsidR="00116699" w:rsidRPr="005C393F" w:rsidRDefault="003F1900" w:rsidP="003F19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sz w:val="22"/>
                <w:szCs w:val="22"/>
              </w:rPr>
              <w:t>A.2.7 Juhtimine</w:t>
            </w:r>
          </w:p>
        </w:tc>
      </w:tr>
      <w:tr w:rsidR="00A677EE" w:rsidRPr="005C393F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5C393F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F5A7C45" w:rsidR="00A677EE" w:rsidRPr="005C393F" w:rsidRDefault="003F1900" w:rsidP="005B4C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5. taseme ehitiste elektrikul on </w:t>
            </w:r>
            <w:r w:rsidR="00B30F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üldjuhul </w:t>
            </w:r>
            <w:r w:rsidRPr="003F1900">
              <w:rPr>
                <w:rFonts w:asciiTheme="minorHAnsi" w:hAnsiTheme="minorHAnsi" w:cstheme="minorHAnsi"/>
                <w:bCs/>
                <w:sz w:val="22"/>
                <w:szCs w:val="22"/>
              </w:rPr>
              <w:t>keskharidus. Ta on kutsealase kompetentsuse omandanud kutseõppes ja töökohal töötades.</w:t>
            </w:r>
          </w:p>
        </w:tc>
      </w:tr>
      <w:tr w:rsidR="00A677EE" w:rsidRPr="005C393F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A.4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5C393F" w14:paraId="112A62C0" w14:textId="77777777" w:rsidTr="00520BDC">
        <w:tc>
          <w:tcPr>
            <w:tcW w:w="9356" w:type="dxa"/>
            <w:shd w:val="clear" w:color="auto" w:fill="auto"/>
          </w:tcPr>
          <w:p w14:paraId="699B9830" w14:textId="744289AA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Elektrik, käiduelektrik.</w:t>
            </w:r>
          </w:p>
        </w:tc>
      </w:tr>
      <w:tr w:rsidR="00A677EE" w:rsidRPr="005C393F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5C393F" w:rsidRDefault="00A677EE" w:rsidP="00A677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A.5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Regulatsioonid kutsealal tegutsemiseks</w:t>
            </w:r>
          </w:p>
        </w:tc>
      </w:tr>
      <w:tr w:rsidR="00A677EE" w:rsidRPr="005C393F" w14:paraId="0E919C46" w14:textId="77777777" w:rsidTr="00520BDC">
        <w:tc>
          <w:tcPr>
            <w:tcW w:w="9356" w:type="dxa"/>
            <w:shd w:val="clear" w:color="auto" w:fill="auto"/>
          </w:tcPr>
          <w:p w14:paraId="78C09142" w14:textId="74141C1B" w:rsidR="005B4C8E" w:rsidRPr="005C393F" w:rsidRDefault="00780EAF" w:rsidP="00780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Ehitiste elektrik saab seadme ohutuse seaduse, ehitusseadustiku ja elektrituruseaduse reguleeritaval tegevusalal (elektripaigaldise ehitamine ja käit)  tegutseda  juhul, kui ta on tõendanud vastavad kompetentsid ning talle on kutsetunnistusega omistatud vastav kutse </w:t>
            </w:r>
            <w:r w:rsidR="008F6D43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lisa </w:t>
            </w:r>
            <w:r w:rsidR="008F6D4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43609C">
              <w:rPr>
                <w:rFonts w:asciiTheme="minorHAnsi" w:hAnsiTheme="minorHAnsi" w:cstheme="minorHAnsi"/>
                <w:sz w:val="22"/>
                <w:szCs w:val="22"/>
              </w:rPr>
              <w:t xml:space="preserve"> „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Kutsetasemete ulatus</w:t>
            </w:r>
            <w:r w:rsidR="0043609C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  <w:tr w:rsidR="00A677EE" w:rsidRPr="005C393F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A677EE" w:rsidRPr="005C393F" w:rsidRDefault="00A677EE" w:rsidP="00A677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A.6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Tulevikuoskused</w:t>
            </w:r>
          </w:p>
        </w:tc>
      </w:tr>
      <w:tr w:rsidR="00A677EE" w:rsidRPr="005C393F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6A2B8CB3" w:rsidR="00A677EE" w:rsidRPr="005C393F" w:rsidRDefault="00780EAF" w:rsidP="00A677EE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Uute seadmete seadistamiseks vajalikud töövõtted. Erialaste digilahenduste rakendamise oskus. Oskuste ja teadmiste arendamine rohepöördeks. Oskus rakendada targa maja tehnoloogiaid, mis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 xml:space="preserve">võimaldavad juhtida  tarbimist ja parandada energiatõhusust. </w:t>
            </w:r>
            <w:r w:rsidR="0043609C" w:rsidRPr="0043609C">
              <w:rPr>
                <w:rFonts w:asciiTheme="minorHAnsi" w:hAnsiTheme="minorHAnsi" w:cstheme="minorHAnsi"/>
                <w:iCs/>
                <w:sz w:val="22"/>
                <w:szCs w:val="22"/>
              </w:rPr>
              <w:t>Oskus erinevaid tehnoloogiavaldkondi omavahel siduda.</w:t>
            </w:r>
          </w:p>
        </w:tc>
      </w:tr>
    </w:tbl>
    <w:p w14:paraId="34644592" w14:textId="77777777" w:rsidR="00294235" w:rsidRPr="005C393F" w:rsidRDefault="00E2782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br w:type="page"/>
      </w:r>
    </w:p>
    <w:p w14:paraId="05CDBBD9" w14:textId="77777777" w:rsidR="00996D46" w:rsidRPr="005C393F" w:rsidRDefault="00996D46" w:rsidP="00996D46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lastRenderedPageBreak/>
        <w:t>B-osa</w:t>
      </w:r>
    </w:p>
    <w:p w14:paraId="40AC2416" w14:textId="77777777" w:rsidR="00996D46" w:rsidRPr="005C393F" w:rsidRDefault="00996D46" w:rsidP="00996D46">
      <w:pPr>
        <w:ind w:left="-284"/>
        <w:jc w:val="center"/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2"/>
          <w:szCs w:val="22"/>
        </w:rPr>
        <w:t>KOMPETENTSUSNÕUDED</w:t>
      </w:r>
    </w:p>
    <w:p w14:paraId="471F202A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:rsidRPr="005C393F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5C393F" w:rsidRDefault="00C336D0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1D745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:rsidRPr="005C393F" w14:paraId="363E15CF" w14:textId="77777777" w:rsidTr="00610B6B">
        <w:tc>
          <w:tcPr>
            <w:tcW w:w="9214" w:type="dxa"/>
            <w:shd w:val="clear" w:color="auto" w:fill="auto"/>
          </w:tcPr>
          <w:p w14:paraId="7F568BCC" w14:textId="019E861E" w:rsidR="0036125E" w:rsidRPr="005C393F" w:rsidRDefault="003F1900" w:rsidP="00A443FB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3F1900">
              <w:rPr>
                <w:rFonts w:asciiTheme="minorHAnsi" w:hAnsiTheme="minorHAnsi" w:cstheme="minorHAnsi"/>
                <w:iCs/>
                <w:sz w:val="22"/>
                <w:szCs w:val="22"/>
              </w:rPr>
              <w:t>Ehitiste elektrik, tase 5 kutse koosneb üldoskustest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ning</w:t>
            </w:r>
            <w:r w:rsidRPr="003F19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kohustuslikest ja kutset läbivatest kompetentsidest. Kutse taotlemisel tuleb tõendada üldoskused (B.2) ning kohustuslikud ja kutset läbivad kompetentsid (B.3.1-B.3.</w:t>
            </w: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t>7 ja B.3.</w:t>
            </w:r>
            <w:r w:rsidRPr="003F1900">
              <w:rPr>
                <w:rFonts w:asciiTheme="minorHAnsi" w:hAnsiTheme="minorHAnsi" w:cstheme="minorHAnsi"/>
                <w:iCs/>
                <w:sz w:val="22"/>
                <w:szCs w:val="22"/>
              </w:rPr>
              <w:t>8).</w:t>
            </w:r>
          </w:p>
        </w:tc>
      </w:tr>
      <w:tr w:rsidR="00E13815" w:rsidRPr="005C393F" w14:paraId="7B923830" w14:textId="77777777" w:rsidTr="00610B6B">
        <w:tc>
          <w:tcPr>
            <w:tcW w:w="9214" w:type="dxa"/>
            <w:shd w:val="clear" w:color="auto" w:fill="auto"/>
          </w:tcPr>
          <w:p w14:paraId="25990CF1" w14:textId="193B3D63" w:rsidR="00E13815" w:rsidRPr="005C393F" w:rsidRDefault="00E13815" w:rsidP="007C2BC8">
            <w:pPr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Kvalifikatsiooninõuded haridusele ja töökogemusele</w:t>
            </w:r>
          </w:p>
        </w:tc>
      </w:tr>
      <w:tr w:rsidR="00E13815" w:rsidRPr="005C393F" w14:paraId="6FBBFFFC" w14:textId="77777777" w:rsidTr="003F1900">
        <w:trPr>
          <w:trHeight w:val="6656"/>
        </w:trPr>
        <w:tc>
          <w:tcPr>
            <w:tcW w:w="9214" w:type="dxa"/>
            <w:shd w:val="clear" w:color="auto" w:fill="auto"/>
          </w:tcPr>
          <w:p w14:paraId="1CF1CA22" w14:textId="0BA212B8" w:rsidR="003F1900" w:rsidRPr="0043609C" w:rsidRDefault="003F1900" w:rsidP="003F1900">
            <w:pPr>
              <w:contextualSpacing/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</w:pPr>
            <w:r w:rsidRPr="0043609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Nõuded kutse taotlemisel</w:t>
            </w:r>
          </w:p>
          <w:p w14:paraId="5BB9B678" w14:textId="08E6E527" w:rsidR="003F1900" w:rsidRPr="0043609C" w:rsidRDefault="003F1900" w:rsidP="007F60F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eastAsiaTheme="minorHAns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Keskharidus</w:t>
            </w:r>
          </w:p>
          <w:p w14:paraId="7E9A0DE1" w14:textId="1E007CBD" w:rsidR="003F1900" w:rsidRPr="0043609C" w:rsidRDefault="003F1900" w:rsidP="007F60F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eastAsiaTheme="minorHAns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Ehitiste elektrik, </w:t>
            </w:r>
            <w:r w:rsidR="00E0452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tase </w:t>
            </w:r>
            <w:r w:rsidRPr="0043609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4 kutse omamine </w:t>
            </w:r>
          </w:p>
          <w:p w14:paraId="77136D57" w14:textId="77777777" w:rsidR="003F1900" w:rsidRPr="0043609C" w:rsidRDefault="003F1900" w:rsidP="007F60F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eastAsiaTheme="minorHAns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Vähemalt 1-aastane töökogemus viimase 3 aasta jooksul </w:t>
            </w:r>
          </w:p>
          <w:p w14:paraId="3F56A581" w14:textId="77777777" w:rsidR="003F1900" w:rsidRPr="0043609C" w:rsidRDefault="003F1900" w:rsidP="007F60F7">
            <w:pPr>
              <w:pStyle w:val="ListParagraph"/>
              <w:numPr>
                <w:ilvl w:val="0"/>
                <w:numId w:val="14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Täies mahus läbitud ehitiste elektrik, tase 5 tasemeõppe õppekava </w:t>
            </w:r>
          </w:p>
          <w:p w14:paraId="7A182C49" w14:textId="77777777" w:rsidR="003F1900" w:rsidRPr="0043609C" w:rsidRDefault="003F1900" w:rsidP="007F60F7">
            <w:pPr>
              <w:pStyle w:val="ListParagraph"/>
              <w:numPr>
                <w:ilvl w:val="0"/>
                <w:numId w:val="14"/>
              </w:numPr>
              <w:contextualSpacing/>
              <w:rPr>
                <w:rFonts w:ascii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Normdokumentide tundmise tõendamine eksamil </w:t>
            </w:r>
          </w:p>
          <w:p w14:paraId="0C67F857" w14:textId="255F87F1" w:rsidR="003F1900" w:rsidRPr="0043609C" w:rsidRDefault="00020C17" w:rsidP="003F1900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või</w:t>
            </w:r>
          </w:p>
          <w:p w14:paraId="0BAED2FD" w14:textId="6E80BEFC" w:rsidR="003F1900" w:rsidRPr="0043609C" w:rsidRDefault="003F1900" w:rsidP="003F190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Erinõuded kehtivat pädevustunnistust omavale taotlejale </w:t>
            </w:r>
          </w:p>
          <w:p w14:paraId="4CE0DBEC" w14:textId="77777777" w:rsidR="003F1900" w:rsidRPr="0043609C" w:rsidRDefault="003F1900" w:rsidP="007F60F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Keskharidus või tehniline kutseharidus </w:t>
            </w:r>
          </w:p>
          <w:p w14:paraId="6961C66C" w14:textId="77777777" w:rsidR="003F1900" w:rsidRPr="0043609C" w:rsidRDefault="003F1900" w:rsidP="007F60F7">
            <w:pPr>
              <w:pStyle w:val="ListParagraph"/>
              <w:numPr>
                <w:ilvl w:val="0"/>
                <w:numId w:val="13"/>
              </w:numPr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>Vähemalt 3-aastane töökogemus tööjuhina viimase 5 aasta jooksul</w:t>
            </w:r>
          </w:p>
          <w:p w14:paraId="67060755" w14:textId="57E1FA50" w:rsidR="003F1900" w:rsidRPr="0043609C" w:rsidRDefault="003F1900" w:rsidP="007F60F7">
            <w:pPr>
              <w:pStyle w:val="ListParagraph"/>
              <w:numPr>
                <w:ilvl w:val="0"/>
                <w:numId w:val="13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>Erialase täienduskoolituse läbimine vähemalt  40 TP ulatuses (lisa 2</w:t>
            </w:r>
            <w:r w:rsidR="0043609C">
              <w:rPr>
                <w:rFonts w:ascii="Calibri" w:eastAsia="Calibri" w:hAnsi="Calibri" w:cs="Calibri"/>
                <w:sz w:val="22"/>
                <w:szCs w:val="22"/>
              </w:rPr>
              <w:t xml:space="preserve"> „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>Elektrikute täiendusõppe arvestus</w:t>
            </w:r>
            <w:r w:rsidR="0043609C"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>)</w:t>
            </w:r>
            <w:r w:rsidR="0043609C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6D542982" w14:textId="77777777" w:rsidR="003F1900" w:rsidRPr="0043609C" w:rsidRDefault="003F1900" w:rsidP="003F1900">
            <w:pPr>
              <w:pStyle w:val="ListParagraph"/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C95411" w14:textId="0C11381B" w:rsidR="003F1900" w:rsidRPr="0043609C" w:rsidRDefault="003F1900" w:rsidP="003F1900">
            <w:pP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43609C">
              <w:rPr>
                <w:rFonts w:ascii="Calibri" w:hAnsi="Calibri" w:cs="Calibri"/>
                <w:b/>
                <w:bCs/>
                <w:sz w:val="22"/>
                <w:szCs w:val="22"/>
                <w:lang w:eastAsia="ar-SA"/>
              </w:rPr>
              <w:t>Nõuded</w:t>
            </w:r>
            <w:r w:rsidRPr="0043609C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kutse taastõendamisel iga 5 aasta järel</w:t>
            </w:r>
          </w:p>
          <w:p w14:paraId="56AAE31F" w14:textId="77777777" w:rsidR="003F1900" w:rsidRPr="0043609C" w:rsidRDefault="003F1900" w:rsidP="007F60F7">
            <w:pPr>
              <w:pStyle w:val="ListParagraph"/>
              <w:numPr>
                <w:ilvl w:val="0"/>
                <w:numId w:val="12"/>
              </w:numPr>
              <w:suppressAutoHyphens/>
              <w:contextualSpacing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Vähemalt 3-aastane erialane töökogemus viimase 5 aasta jooksul</w:t>
            </w:r>
          </w:p>
          <w:p w14:paraId="74D7F905" w14:textId="193AB79C" w:rsidR="003F1900" w:rsidRPr="0043609C" w:rsidRDefault="003F1900" w:rsidP="007F60F7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contextualSpacing/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Erialase täienduskoolituse läbimine vähemalt 40 TP ulatuses (lisa 2 </w:t>
            </w:r>
            <w:r w:rsidR="00DA67F3">
              <w:rPr>
                <w:rFonts w:ascii="Calibri" w:eastAsia="Calibri" w:hAnsi="Calibri" w:cs="Calibri"/>
                <w:sz w:val="22"/>
                <w:szCs w:val="22"/>
              </w:rPr>
              <w:t>„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>Elektrikute täiendusõppe arvestus</w:t>
            </w:r>
            <w:r w:rsidR="00DA67F3">
              <w:rPr>
                <w:rFonts w:ascii="Calibri" w:eastAsia="Calibri" w:hAnsi="Calibri" w:cs="Calibri"/>
                <w:sz w:val="22"/>
                <w:szCs w:val="22"/>
              </w:rPr>
              <w:t>“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>)</w:t>
            </w:r>
          </w:p>
          <w:p w14:paraId="1C793013" w14:textId="77777777" w:rsidR="003F1900" w:rsidRPr="0043609C" w:rsidRDefault="003F1900" w:rsidP="007F60F7">
            <w:pPr>
              <w:pStyle w:val="ListParagraph"/>
              <w:numPr>
                <w:ilvl w:val="0"/>
                <w:numId w:val="12"/>
              </w:numPr>
              <w:contextualSpacing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Normdokumentide tundmise tõendamine eksamil </w:t>
            </w:r>
          </w:p>
          <w:p w14:paraId="70361B19" w14:textId="77777777" w:rsidR="003F1900" w:rsidRPr="0043609C" w:rsidRDefault="003F1900" w:rsidP="003F1900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6BA71E2" w14:textId="40A5A8BD" w:rsidR="003F1900" w:rsidRPr="0043609C" w:rsidRDefault="003F1900" w:rsidP="003F19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>Sisetööde elektrik, tase 5 kutse oma</w:t>
            </w:r>
            <w:r w:rsidR="000D6554">
              <w:rPr>
                <w:rFonts w:ascii="Calibri" w:eastAsia="Calibri" w:hAnsi="Calibri" w:cs="Calibri"/>
                <w:sz w:val="22"/>
                <w:szCs w:val="22"/>
              </w:rPr>
              <w:t>nik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 saab taastõendamisel</w:t>
            </w:r>
            <w:r w:rsidR="00D31DD0" w:rsidRPr="0043609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43609C">
              <w:rPr>
                <w:rFonts w:ascii="Calibri" w:eastAsia="Calibri" w:hAnsi="Calibri" w:cs="Calibri"/>
                <w:sz w:val="22"/>
                <w:szCs w:val="22"/>
              </w:rPr>
              <w:t>ehitiste elektrik, tase 5 kutse.</w:t>
            </w:r>
          </w:p>
          <w:p w14:paraId="68D235AB" w14:textId="4EBC4EBD" w:rsidR="00B559DA" w:rsidRDefault="00B559DA" w:rsidP="003F1900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559DA">
              <w:rPr>
                <w:rFonts w:ascii="Calibri" w:eastAsia="Calibri" w:hAnsi="Calibri" w:cs="Calibri"/>
                <w:sz w:val="22"/>
                <w:szCs w:val="22"/>
              </w:rPr>
              <w:t>Tähtajatu kutse (Elektrik III) omanik peab kutse taastõendama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, k</w:t>
            </w:r>
            <w:r w:rsidRPr="00B559DA">
              <w:rPr>
                <w:rFonts w:ascii="Calibri" w:eastAsia="Calibri" w:hAnsi="Calibri" w:cs="Calibri"/>
                <w:sz w:val="22"/>
                <w:szCs w:val="22"/>
              </w:rPr>
              <w:t>una varasemalt väljaantud tähtajatud kutsetunnistused kaotavad õigusaktide alusel kehtivuse.</w:t>
            </w:r>
          </w:p>
          <w:p w14:paraId="1FFDAF50" w14:textId="77777777" w:rsidR="00B559DA" w:rsidRDefault="00B559DA" w:rsidP="007C2BC8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4E2E6C5" w14:textId="292588CB" w:rsidR="003F1900" w:rsidRPr="005C393F" w:rsidRDefault="003F1900" w:rsidP="007C2BC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43609C">
              <w:rPr>
                <w:rFonts w:ascii="Calibri" w:eastAsia="Calibri" w:hAnsi="Calibri" w:cs="Calibri"/>
                <w:sz w:val="22"/>
                <w:szCs w:val="22"/>
              </w:rPr>
              <w:t>Kutse andmise korraldamine on reguleeritud elektritöö ja automaatika kutseala kutse andmise korras</w:t>
            </w:r>
            <w:r w:rsidRPr="0043609C">
              <w:rPr>
                <w:rFonts w:ascii="Calibri" w:eastAsia="Calibri" w:hAnsi="Calibri" w:cs="Calibri"/>
              </w:rPr>
              <w:t>.</w:t>
            </w:r>
          </w:p>
        </w:tc>
      </w:tr>
    </w:tbl>
    <w:p w14:paraId="1F54B088" w14:textId="77777777" w:rsidR="00D6436B" w:rsidRPr="005C393F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5C393F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100758AE" w:rsidR="001C079F" w:rsidRPr="005C393F" w:rsidRDefault="001C079F" w:rsidP="002D21A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B45CA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Ehitiste elektrik,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B940F4" w:rsidRPr="005C393F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5C393F" w14:paraId="7D41AD12" w14:textId="77777777" w:rsidTr="002D21A5">
        <w:tc>
          <w:tcPr>
            <w:tcW w:w="9214" w:type="dxa"/>
            <w:shd w:val="clear" w:color="auto" w:fill="auto"/>
          </w:tcPr>
          <w:p w14:paraId="73689939" w14:textId="77777777" w:rsidR="00E77AA8" w:rsidRPr="00E77AA8" w:rsidRDefault="00E77AA8" w:rsidP="00E77AA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7AA8">
              <w:rPr>
                <w:rFonts w:asciiTheme="minorHAnsi" w:hAnsiTheme="minorHAnsi" w:cstheme="minorHAnsi"/>
                <w:iCs/>
                <w:sz w:val="22"/>
                <w:szCs w:val="22"/>
              </w:rPr>
              <w:t>Mõtlemisoskused</w:t>
            </w:r>
          </w:p>
          <w:p w14:paraId="098D253B" w14:textId="07EB92BA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Täiendab end tööalaselt, et saavutada oma arengueesmärgid osaledes erialaüritustel ja koolitustel.</w:t>
            </w:r>
          </w:p>
          <w:p w14:paraId="06D9FD69" w14:textId="1DF24A25" w:rsidR="00B45CA9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Valdkonna arengu jälgimine Jälgib valdkonnas toimuvaid muutusi ja suundumusi, et olla kursis tehnoloogia, meetodite jm uuendustega.</w:t>
            </w:r>
          </w:p>
          <w:p w14:paraId="60429337" w14:textId="5A2B13DB" w:rsidR="00E77AA8" w:rsidRPr="00E77AA8" w:rsidRDefault="00E77AA8" w:rsidP="00E77AA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E77AA8">
              <w:rPr>
                <w:rFonts w:asciiTheme="minorHAnsi" w:hAnsiTheme="minorHAnsi" w:cstheme="minorHAnsi"/>
                <w:iCs/>
                <w:sz w:val="22"/>
                <w:szCs w:val="22"/>
              </w:rPr>
              <w:t>Enesejuhtimisoskused</w:t>
            </w:r>
          </w:p>
          <w:p w14:paraId="73DB68BA" w14:textId="46D2C3F2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tööd tehes juhiseid, valdkondlikke nõudeid, eeskirju, õigusakte, standardeid jmt.</w:t>
            </w:r>
          </w:p>
          <w:p w14:paraId="434DA1A1" w14:textId="1EB3F461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oma tegevuses enda ja teiste tervist säästvaid tööviise, isikukaitsevahendeid ning järgib ohutusnõudeid.</w:t>
            </w:r>
          </w:p>
          <w:p w14:paraId="143E7349" w14:textId="78B3026E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Hoiab ja kasutab teiste inimeste, organisatsiooni, ühiskonna ja loodusvarasid  hoolivalt ja otstarbekalt.</w:t>
            </w:r>
          </w:p>
          <w:p w14:paraId="3AD96A2C" w14:textId="067123F6" w:rsidR="00B45CA9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Käitub energiat ja ressursse säästvalt ning jäätmeid vähendavalt. Sordib jäätmeid liigiti ja vabaneb neist jäätmekäitlusnõuete kohaselt.</w:t>
            </w:r>
          </w:p>
          <w:p w14:paraId="6F171C84" w14:textId="0B6BFBCF" w:rsidR="00E77AA8" w:rsidRPr="00E77AA8" w:rsidRDefault="00E77AA8" w:rsidP="00E77AA8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2"/>
                <w:szCs w:val="22"/>
              </w:rPr>
              <w:lastRenderedPageBreak/>
              <w:t>Lävimisoskused</w:t>
            </w:r>
          </w:p>
          <w:p w14:paraId="41CAEBBB" w14:textId="48A7F071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Osaleb meeskonnatöös, jagab teistega kogu vajalikku ja kasulikku informatsiooni ning tegutseb parima ühise tulemuse saavutamise nimel.</w:t>
            </w:r>
          </w:p>
          <w:p w14:paraId="20C2454B" w14:textId="6DBFFA63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Loob teiste inimestega hea kontakti, väljendab end viisakalt ja arusaadavalt.</w:t>
            </w:r>
          </w:p>
          <w:p w14:paraId="57E91859" w14:textId="78F591E9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eestikeelseid juhendeid, oskab ennast eesti keeles erialaselt väljendada.</w:t>
            </w:r>
          </w:p>
          <w:p w14:paraId="245800D3" w14:textId="7FEB91D9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vähemalt ühte võõrkeelt erialase informatsiooni hankimiseks, jagamiseks  ja vahetamiseks.</w:t>
            </w:r>
          </w:p>
          <w:p w14:paraId="28B32FE8" w14:textId="6354111C" w:rsidR="00B45CA9" w:rsidRPr="005C393F" w:rsidRDefault="00B45CA9" w:rsidP="007F60F7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Kasutab oma töös arvutit iseseisva kasutaja tasemel (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lisa </w:t>
            </w:r>
            <w:r w:rsidR="008F6D43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  <w:r w:rsidR="008F6D43" w:rsidRPr="008F6D43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0D0CE7">
              <w:rPr>
                <w:rFonts w:asciiTheme="minorHAnsi" w:hAnsiTheme="minorHAnsi" w:cstheme="minorHAnsi"/>
                <w:iCs/>
                <w:sz w:val="22"/>
                <w:szCs w:val="22"/>
              </w:rPr>
              <w:t>„D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igipädevuste enesehindamis</w:t>
            </w:r>
            <w:r w:rsidR="0024031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skaala</w:t>
            </w:r>
            <w:r w:rsidR="000D0CE7">
              <w:rPr>
                <w:rFonts w:asciiTheme="minorHAnsi" w:hAnsiTheme="minorHAnsi" w:cstheme="minorHAnsi"/>
                <w:iCs/>
                <w:sz w:val="22"/>
                <w:szCs w:val="22"/>
              </w:rPr>
              <w:t>“</w:t>
            </w:r>
            <w:r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).</w:t>
            </w:r>
          </w:p>
        </w:tc>
      </w:tr>
    </w:tbl>
    <w:p w14:paraId="5B998AEA" w14:textId="77777777" w:rsidR="001C079F" w:rsidRPr="005C393F" w:rsidRDefault="001C079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:rsidRPr="005C393F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Pr="005C393F" w:rsidRDefault="00184536" w:rsidP="00C336D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D544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Pr="005C393F" w:rsidRDefault="009F17A6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09E0FBF0" w14:textId="77777777" w:rsidR="00DC0E89" w:rsidRPr="005C393F" w:rsidRDefault="00294235" w:rsidP="00400626">
      <w:pPr>
        <w:ind w:left="142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t>KOHUSTUSLIKUD KOMPETENTSID</w:t>
      </w:r>
    </w:p>
    <w:tbl>
      <w:tblPr>
        <w:tblStyle w:val="TableGrid"/>
        <w:tblW w:w="9309" w:type="dxa"/>
        <w:tblInd w:w="108" w:type="dxa"/>
        <w:tblLook w:val="04A0" w:firstRow="1" w:lastRow="0" w:firstColumn="1" w:lastColumn="0" w:noHBand="0" w:noVBand="1"/>
      </w:tblPr>
      <w:tblGrid>
        <w:gridCol w:w="8099"/>
        <w:gridCol w:w="1210"/>
      </w:tblGrid>
      <w:tr w:rsidR="00610B6B" w:rsidRPr="005C393F" w14:paraId="22941724" w14:textId="77777777" w:rsidTr="007F60F7">
        <w:trPr>
          <w:trHeight w:val="259"/>
        </w:trPr>
        <w:tc>
          <w:tcPr>
            <w:tcW w:w="8099" w:type="dxa"/>
          </w:tcPr>
          <w:p w14:paraId="172DCC1B" w14:textId="7B18D60F" w:rsidR="00610B6B" w:rsidRPr="005C393F" w:rsidRDefault="00610B6B" w:rsidP="00610B6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D5761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Elektripaigaldiste käidu töötoimingud</w:t>
            </w:r>
          </w:p>
        </w:tc>
        <w:tc>
          <w:tcPr>
            <w:tcW w:w="1210" w:type="dxa"/>
          </w:tcPr>
          <w:p w14:paraId="52FBD7D6" w14:textId="6282C170" w:rsidR="00610B6B" w:rsidRPr="005C393F" w:rsidRDefault="00725E01" w:rsidP="00E90C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EKR tase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A1CFB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610B6B" w:rsidRPr="005C393F" w14:paraId="63C93B45" w14:textId="77777777" w:rsidTr="00D3422B">
        <w:trPr>
          <w:trHeight w:val="2385"/>
        </w:trPr>
        <w:tc>
          <w:tcPr>
            <w:tcW w:w="9309" w:type="dxa"/>
            <w:gridSpan w:val="2"/>
          </w:tcPr>
          <w:p w14:paraId="000EFA18" w14:textId="7A696490" w:rsidR="00610B6B" w:rsidRPr="005C393F" w:rsidRDefault="00610B6B" w:rsidP="00E370D0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Tegevusnäitajad </w:t>
            </w:r>
          </w:p>
          <w:p w14:paraId="1C682E61" w14:textId="41C38D86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Korraldab töötoimingute eest vastutava isikuna elektripaigaldiste ja -seadmete käidutöid, järgides käidukava ja normdokumente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63C80F1C" w14:textId="0D10F65F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Teeb elektripaigaldiste ja -seadmete visuaalset kontrolli käidukava alusel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0CF89724" w14:textId="77777777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Teeb hooldus- ja remonditöid käidukava alusel elektripaigaldiste  ohutuse tagamiseks</w:t>
            </w:r>
          </w:p>
          <w:p w14:paraId="37CAFE1F" w14:textId="47EE575B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Teeb elektripaigaldiste ja -seadmete seisukorra kontrollimiseks vajalikke elektrotehnilisi kontrolltoiminguid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0183AE07" w14:textId="39EA375E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Tuvastab ja fikseerib võimalikud kõrvalekalded, häired ja rikked asjakohaste meetoditega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4DC926FF" w14:textId="77777777" w:rsidR="00E370D0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Kavandab meetmed rikete kõrvaldamiseks või teavitab vastutavat isikut ja tegutseb vastavalt saadud juhistele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37CD8DE4" w14:textId="38E9E465" w:rsidR="0069358A" w:rsidRPr="0069358A" w:rsidRDefault="0069358A" w:rsidP="007F60F7">
            <w:pPr>
              <w:pStyle w:val="ListParagraph"/>
              <w:numPr>
                <w:ilvl w:val="0"/>
                <w:numId w:val="7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81C1C">
              <w:rPr>
                <w:rFonts w:ascii="Calibri" w:hAnsi="Calibri"/>
              </w:rPr>
              <w:t>Kõrvaldab rikke ja remondib elektripaigaldise vastavalt eelnevalt kavandatud meetmetele.</w:t>
            </w:r>
          </w:p>
        </w:tc>
      </w:tr>
      <w:tr w:rsidR="00032EE9" w:rsidRPr="005C393F" w14:paraId="6FB00173" w14:textId="77777777" w:rsidTr="007F60F7">
        <w:trPr>
          <w:trHeight w:val="259"/>
        </w:trPr>
        <w:tc>
          <w:tcPr>
            <w:tcW w:w="8099" w:type="dxa"/>
          </w:tcPr>
          <w:p w14:paraId="39F39EEF" w14:textId="02D8F45D" w:rsidR="00032EE9" w:rsidRPr="005C393F" w:rsidRDefault="00032EE9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</w:t>
            </w:r>
            <w:r w:rsidR="007C2BC8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9D5617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386BD9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Juhistike paigaldamine</w:t>
            </w:r>
          </w:p>
        </w:tc>
        <w:tc>
          <w:tcPr>
            <w:tcW w:w="1210" w:type="dxa"/>
          </w:tcPr>
          <w:p w14:paraId="5224FAA2" w14:textId="3BF7A5A1" w:rsidR="00032EE9" w:rsidRPr="005C393F" w:rsidRDefault="00725E01" w:rsidP="0055734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610B6B" w:rsidRPr="005C393F" w14:paraId="68BF4153" w14:textId="77777777" w:rsidTr="00D3422B">
        <w:trPr>
          <w:trHeight w:val="3448"/>
        </w:trPr>
        <w:tc>
          <w:tcPr>
            <w:tcW w:w="9309" w:type="dxa"/>
            <w:gridSpan w:val="2"/>
          </w:tcPr>
          <w:p w14:paraId="4E34887F" w14:textId="0468AD27" w:rsidR="00610B6B" w:rsidRPr="005C393F" w:rsidRDefault="00610B6B" w:rsidP="00610B6B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7A8109B5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Korraldab töötoimingute eest vastutava isikuna juhistike paigaldamistöid tööülesande kohaselt järgides projektdokumentatsiooni ja normdokumente.</w:t>
            </w:r>
          </w:p>
          <w:p w14:paraId="435E5A17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Ehitab kaablitrassid (kaabliredelid, kaablirennid, karbikud, rennid,  tuletõkkesüsteemid jne), kasutades asjakohaseid töövõtteid ja -vahendeid.</w:t>
            </w:r>
          </w:p>
          <w:p w14:paraId="15B30F95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Paigaldab ehitiste elektripaigaldistes kasutatavad juhtmed ja kaablid, märgistades need nõuetekohaselt.</w:t>
            </w:r>
          </w:p>
          <w:p w14:paraId="116977D6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Teeb madalpinge kaablimuhvid ning ühendab juhtmestikud elektrijaotuskeskuse ja  seadmetega vastavalt elektriskeemile.</w:t>
            </w:r>
          </w:p>
          <w:p w14:paraId="162702C5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Paigaldab maandusjuhid ja -elektroodid ning potentsiaaliühtlustuslatid ja -juhid vastavalt tööjoonistele.</w:t>
            </w:r>
          </w:p>
          <w:p w14:paraId="71A1F19E" w14:textId="77777777" w:rsidR="0069358A" w:rsidRPr="0069358A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Kontrollib visuaalselt ja mõõtmise teel maandusseadmete normidele vastavust, mittevastavuse korral teeb ettepanekuid konstruktsiooni muudatuseks.</w:t>
            </w:r>
          </w:p>
          <w:p w14:paraId="18C56BA4" w14:textId="6CBF211F" w:rsidR="00610B6B" w:rsidRPr="005C393F" w:rsidRDefault="0069358A" w:rsidP="007F60F7">
            <w:pPr>
              <w:pStyle w:val="ListParagraph"/>
              <w:numPr>
                <w:ilvl w:val="0"/>
                <w:numId w:val="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Ühendab piksekaitseseadmed elektripaigaldisega järgides projekti ja normdokumente.</w:t>
            </w:r>
            <w:r w:rsidR="00386BD9" w:rsidRPr="005C393F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366D47" w:rsidRPr="005C393F" w14:paraId="06990C23" w14:textId="77777777" w:rsidTr="007F60F7">
        <w:trPr>
          <w:trHeight w:val="284"/>
        </w:trPr>
        <w:tc>
          <w:tcPr>
            <w:tcW w:w="8099" w:type="dxa"/>
            <w:tcBorders>
              <w:bottom w:val="single" w:sz="4" w:space="0" w:color="000000"/>
            </w:tcBorders>
          </w:tcPr>
          <w:p w14:paraId="7C816892" w14:textId="58235173" w:rsidR="00366D47" w:rsidRPr="005C393F" w:rsidRDefault="00366D47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B.3.3 </w:t>
            </w:r>
            <w:r w:rsidR="00743938" w:rsidRPr="005C393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Elektrijaotuskeskustega töötamine 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14:paraId="0B95A2F3" w14:textId="77A6E10D" w:rsidR="00366D47" w:rsidRPr="005C393F" w:rsidRDefault="00725E01" w:rsidP="00893DE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743938" w:rsidRPr="005C393F" w14:paraId="28BFB364" w14:textId="77777777" w:rsidTr="00D3422B">
        <w:trPr>
          <w:trHeight w:val="1161"/>
        </w:trPr>
        <w:tc>
          <w:tcPr>
            <w:tcW w:w="9309" w:type="dxa"/>
            <w:gridSpan w:val="2"/>
            <w:tcBorders>
              <w:bottom w:val="nil"/>
            </w:tcBorders>
          </w:tcPr>
          <w:p w14:paraId="6F67951B" w14:textId="77777777" w:rsidR="0069358A" w:rsidRPr="0069358A" w:rsidRDefault="0069358A" w:rsidP="007F60F7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Korraldab töökohal töötoimingute eest vastutava isikuna elektrijaotuskeskuste ja nende komponentide paigaldamistöid, lähtudes tööülesandest, elektriprojektist ja normdokumentidest.</w:t>
            </w:r>
          </w:p>
          <w:p w14:paraId="73D03267" w14:textId="77777777" w:rsidR="0069358A" w:rsidRPr="0069358A" w:rsidRDefault="0069358A" w:rsidP="007F60F7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Paigaldab (sh asendab) elektrijaotuskeskuse ja selle komponendid, lähtudes tööülesandest ja paigaldusnõuetest, kasutades asjakohaseid töövahendeid ja -võtteid.</w:t>
            </w:r>
          </w:p>
          <w:p w14:paraId="4932464C" w14:textId="3CDF2232" w:rsidR="00743938" w:rsidRPr="005C393F" w:rsidRDefault="00020C17" w:rsidP="007F60F7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20C17">
              <w:rPr>
                <w:rFonts w:asciiTheme="minorHAnsi" w:eastAsia="Calibri" w:hAnsiTheme="minorHAnsi" w:cstheme="minorHAnsi"/>
                <w:sz w:val="22"/>
                <w:szCs w:val="22"/>
              </w:rPr>
              <w:t>Koostab elektrijaotuskeskuse jõu- ja juhtimisahelad, kasutades asjakohaseid töövahendeid ja -võtteid, järgib joonist ja elektrijaotuskeskuse standardeid.</w:t>
            </w:r>
          </w:p>
        </w:tc>
      </w:tr>
      <w:tr w:rsidR="00743938" w:rsidRPr="005C393F" w14:paraId="719BA29C" w14:textId="77777777" w:rsidTr="007F60F7">
        <w:trPr>
          <w:trHeight w:val="259"/>
        </w:trPr>
        <w:tc>
          <w:tcPr>
            <w:tcW w:w="8099" w:type="dxa"/>
            <w:tcBorders>
              <w:bottom w:val="single" w:sz="4" w:space="0" w:color="000000"/>
            </w:tcBorders>
          </w:tcPr>
          <w:p w14:paraId="35D5F6AB" w14:textId="42C00BC8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B.3.4</w:t>
            </w:r>
            <w:r w:rsidR="00D3794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Madal- ja väikepinge seadmete sh hooneautomaatika paigaldamine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 w14:paraId="6C64C9B9" w14:textId="29A5CBC4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743938" w:rsidRPr="005C393F" w14:paraId="041E1C05" w14:textId="77777777" w:rsidTr="00D3422B">
        <w:trPr>
          <w:trHeight w:val="812"/>
        </w:trPr>
        <w:tc>
          <w:tcPr>
            <w:tcW w:w="9309" w:type="dxa"/>
            <w:gridSpan w:val="2"/>
            <w:tcBorders>
              <w:bottom w:val="nil"/>
            </w:tcBorders>
          </w:tcPr>
          <w:p w14:paraId="51FC1CF4" w14:textId="6F97103E" w:rsidR="00743938" w:rsidRPr="005C393F" w:rsidRDefault="00743938" w:rsidP="0074393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3D4B7179" w14:textId="77777777" w:rsidR="00743938" w:rsidRPr="005C393F" w:rsidRDefault="00743938" w:rsidP="007F60F7">
            <w:pPr>
              <w:pStyle w:val="ListParagraph"/>
              <w:numPr>
                <w:ilvl w:val="0"/>
                <w:numId w:val="3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Määrab projektis toodud mõõtude alusel elektriseadmete asukohad. </w:t>
            </w:r>
          </w:p>
          <w:p w14:paraId="124D0893" w14:textId="77777777" w:rsidR="00743938" w:rsidRPr="005C393F" w:rsidRDefault="00743938" w:rsidP="007F60F7">
            <w:pPr>
              <w:pStyle w:val="ListParagraph"/>
              <w:numPr>
                <w:ilvl w:val="0"/>
                <w:numId w:val="3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Paigaldab madal- ja väikepinge seadmed vastavalt tootja juhistele. </w:t>
            </w:r>
          </w:p>
          <w:p w14:paraId="304EAC2C" w14:textId="6C9F3EE5" w:rsidR="00743938" w:rsidRPr="005C393F" w:rsidRDefault="00743938" w:rsidP="007F60F7">
            <w:pPr>
              <w:pStyle w:val="ListParagraph"/>
              <w:numPr>
                <w:ilvl w:val="0"/>
                <w:numId w:val="3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Paigaldab juhtimis-, täitur- ja andurseadmed ning mõõteriistad (v.a spetsiifilised süsteemid), järgides paigaldusskeemi ning kasutades asjakohaseid töövahendeid ja -võtteid.</w:t>
            </w:r>
          </w:p>
          <w:p w14:paraId="552FD35F" w14:textId="77777777" w:rsidR="00743938" w:rsidRPr="005C393F" w:rsidRDefault="00743938" w:rsidP="007F60F7">
            <w:pPr>
              <w:pStyle w:val="ListParagraph"/>
              <w:numPr>
                <w:ilvl w:val="0"/>
                <w:numId w:val="3"/>
              </w:numPr>
              <w:ind w:hanging="302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Ühendab skeemi järgides seadmete jõu- ja juhtimisahelad, kasutades asjakohaseid töövõtteid.</w:t>
            </w:r>
          </w:p>
          <w:p w14:paraId="36E82D49" w14:textId="1A285934" w:rsidR="00743938" w:rsidRPr="005C393F" w:rsidRDefault="00743938" w:rsidP="007F60F7">
            <w:pPr>
              <w:pStyle w:val="ListParagraph"/>
              <w:numPr>
                <w:ilvl w:val="0"/>
                <w:numId w:val="3"/>
              </w:numPr>
              <w:ind w:hanging="302"/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Seadistab madal- ja väikepingesüsteemid (nt kontrollerid, mis on  tehase poolt programmeeritud) vastavalt valmistaja tehase juhenditele, projektile ja tööülesandele, v.a spetsiifilised süsteemid.</w:t>
            </w:r>
          </w:p>
        </w:tc>
      </w:tr>
      <w:tr w:rsidR="00743938" w:rsidRPr="005C393F" w14:paraId="724603F3" w14:textId="77777777" w:rsidTr="007F60F7">
        <w:trPr>
          <w:trHeight w:val="142"/>
        </w:trPr>
        <w:tc>
          <w:tcPr>
            <w:tcW w:w="8099" w:type="dxa"/>
            <w:tcBorders>
              <w:bottom w:val="single" w:sz="4" w:space="0" w:color="auto"/>
            </w:tcBorders>
          </w:tcPr>
          <w:p w14:paraId="6CD45D2B" w14:textId="040B0AA9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17356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Töötulemuse kontrollimine ja dokumenteerimine</w:t>
            </w: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14:paraId="2A0739ED" w14:textId="0491260C" w:rsidR="00743938" w:rsidRPr="005C393F" w:rsidRDefault="00743938" w:rsidP="0074393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743938" w:rsidRPr="005C393F" w14:paraId="6C80D7DA" w14:textId="77777777" w:rsidTr="00D3422B">
        <w:trPr>
          <w:trHeight w:val="1749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E153" w14:textId="3632EBF6" w:rsidR="00743938" w:rsidRPr="005C393F" w:rsidRDefault="00743938" w:rsidP="0074393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12F64712" w14:textId="77777777" w:rsidR="0069358A" w:rsidRPr="0069358A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Korraldab töökohal töötoimingute eest vastutava isikuna elektripaigaldiste ehitusjärgset nõuetele vastavuse kontrolli.</w:t>
            </w:r>
          </w:p>
          <w:p w14:paraId="68EE0879" w14:textId="00D0E8AF" w:rsidR="0069358A" w:rsidRPr="0069358A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Kontrollib tehtud tööde nõuetekohasust: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m</w:t>
            </w: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õõdab asjakohaste mõõteseadmetega paigaldiste elektrotehniliste näitajate (maandustakistus, elektriahela isolatsiooni takistus, faasi järjestus ja elektriahela juhtivus, koormusvool, pinge jm) vastavust normväärtustele. </w:t>
            </w:r>
          </w:p>
          <w:p w14:paraId="0EC809CA" w14:textId="354A956F" w:rsidR="0069358A" w:rsidRPr="0069358A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Kontrollib kõigi tehtud mõõtmiste asjakohasust ja vastavust normväärtustele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</w:t>
            </w:r>
          </w:p>
          <w:p w14:paraId="2B2C3937" w14:textId="77777777" w:rsidR="0069358A" w:rsidRPr="0069358A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Komplekteerib tehtud tööde dokumentatsiooni (kaetud tööde akt, ehitustööde päevik, paigaldustööde mõõteprotokollid, teostusjoonised, tehtud tööde protokollid, seadistusaktid jm).</w:t>
            </w:r>
          </w:p>
          <w:p w14:paraId="657F5FEC" w14:textId="77777777" w:rsidR="0069358A" w:rsidRPr="0069358A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Dokumenteerib tööde käigus elektripaigaldises tehtud muudatused, mis on sisendiks projekti muudatustele, </w:t>
            </w:r>
          </w:p>
          <w:p w14:paraId="676D707A" w14:textId="424B24AA" w:rsidR="00743938" w:rsidRPr="005C393F" w:rsidRDefault="0069358A" w:rsidP="007F60F7">
            <w:pPr>
              <w:pStyle w:val="ListParagraph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Pr="0069358A">
              <w:rPr>
                <w:rFonts w:asciiTheme="minorHAnsi" w:eastAsia="Calibri" w:hAnsiTheme="minorHAnsi" w:cstheme="minorHAnsi"/>
                <w:sz w:val="22"/>
                <w:szCs w:val="22"/>
              </w:rPr>
              <w:t>eeb ettepanekuid olemasolevas elektripaigaldistes tehtud muudatuste kandmiseks projektile.</w:t>
            </w:r>
          </w:p>
        </w:tc>
      </w:tr>
      <w:tr w:rsidR="007F60F7" w:rsidRPr="005C393F" w14:paraId="760D2DC6" w14:textId="77777777" w:rsidTr="007F60F7">
        <w:trPr>
          <w:trHeight w:val="217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A9268" w14:textId="63B05E8C" w:rsidR="007F60F7" w:rsidRPr="007F60F7" w:rsidRDefault="007F60F7" w:rsidP="0074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B.3.</w:t>
            </w:r>
            <w:r w:rsidR="00173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  <w:r w:rsidRPr="007F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Juhendamine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3A88" w14:textId="7C26E747" w:rsidR="007F60F7" w:rsidRPr="007F60F7" w:rsidRDefault="007F60F7" w:rsidP="0074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EKR tase 5</w:t>
            </w:r>
          </w:p>
        </w:tc>
      </w:tr>
      <w:tr w:rsidR="0069358A" w:rsidRPr="005C393F" w14:paraId="3E88207C" w14:textId="77777777" w:rsidTr="00D3422B">
        <w:trPr>
          <w:trHeight w:val="1749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4F0C" w14:textId="69DBDD69" w:rsidR="0069358A" w:rsidRPr="0069358A" w:rsidRDefault="0069358A" w:rsidP="007F60F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Juhendab ja toetab töörühma liikmeid ülesannete täitmisel, tekkinud probleemide ja küsimuste lahendamisel ning oma võimete arendamisel.</w:t>
            </w:r>
          </w:p>
          <w:p w14:paraId="36672DAA" w14:textId="5D220A7B" w:rsidR="0069358A" w:rsidRPr="0069358A" w:rsidRDefault="0069358A" w:rsidP="007F60F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Aitab tõsta juhendatava töö kvaliteeti, õpetades vajalikke ja kasulikke töövõtteid, andes soovitusi tööga paremaks toimetulekuks;</w:t>
            </w:r>
          </w:p>
          <w:p w14:paraId="2F4FB657" w14:textId="025D92D2" w:rsidR="0069358A" w:rsidRPr="0069358A" w:rsidRDefault="0069358A" w:rsidP="007F60F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Jälgib juhendatava töö kvaliteeti ja kehtestatud nõuetest kinnipidamist.</w:t>
            </w:r>
          </w:p>
          <w:p w14:paraId="2012EA72" w14:textId="602ABCFE" w:rsidR="0069358A" w:rsidRPr="0069358A" w:rsidRDefault="0069358A" w:rsidP="007F60F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 xml:space="preserve">Analüüsib ja hindab koos juhendatavaga tema toimetulekut tööülesannetega ja suhtumist töösse; </w:t>
            </w:r>
          </w:p>
          <w:p w14:paraId="49C8FC69" w14:textId="2FF35190" w:rsidR="0069358A" w:rsidRPr="0069358A" w:rsidRDefault="0069358A" w:rsidP="007F60F7">
            <w:pPr>
              <w:pStyle w:val="ListParagraph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Annab juhendatavale selgesõnaliselt ja õigeaegselt tagasisidet tema tegevuse kohta, märkab edusamme ja tunnustab;</w:t>
            </w:r>
          </w:p>
        </w:tc>
      </w:tr>
      <w:tr w:rsidR="007F60F7" w:rsidRPr="005C393F" w14:paraId="7A208177" w14:textId="77777777" w:rsidTr="007F60F7">
        <w:trPr>
          <w:trHeight w:val="60"/>
        </w:trPr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47D" w14:textId="1B811768" w:rsidR="007F60F7" w:rsidRPr="0069358A" w:rsidRDefault="007F60F7" w:rsidP="0074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B.3.</w:t>
            </w:r>
            <w:r w:rsidR="0017356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69358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Juhtimine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201EC" w14:textId="3FE0CFC3" w:rsidR="007F60F7" w:rsidRPr="0069358A" w:rsidRDefault="007F60F7" w:rsidP="0074393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F60F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EKR tase 5</w:t>
            </w:r>
          </w:p>
        </w:tc>
      </w:tr>
      <w:tr w:rsidR="0069358A" w:rsidRPr="005C393F" w14:paraId="3D0AF6A3" w14:textId="77777777" w:rsidTr="00D3422B">
        <w:trPr>
          <w:trHeight w:val="1749"/>
        </w:trPr>
        <w:tc>
          <w:tcPr>
            <w:tcW w:w="9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EA4F" w14:textId="7976D4F6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Planeerib ja korraldab töörühma tegevusi lähtudes organisatsiooni eesmärkidest.</w:t>
            </w:r>
          </w:p>
          <w:p w14:paraId="2A1DC366" w14:textId="068CC3E4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 xml:space="preserve">Planeerib töörühma ohutu tööprotsessi, veendub tööohutuse piisavuses; </w:t>
            </w:r>
          </w:p>
          <w:p w14:paraId="52DDECB5" w14:textId="0A521D68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Koostab tegevuskava ja korraldab ressursid (personal, töövahendid, materjalid),  arvestab riske ja võimalusi.</w:t>
            </w:r>
          </w:p>
          <w:p w14:paraId="26CEAEA0" w14:textId="4A7A90AD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 xml:space="preserve">Kaasab, motiveerib ja toetab töörühma liikmeid; </w:t>
            </w:r>
          </w:p>
          <w:p w14:paraId="620E05EB" w14:textId="506AD08A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Kontrollib tegevuste, toodete, teenuste vastavust etteantud normidele, standarditele, spetsifikatsioonidele ja muudele tingimustele.</w:t>
            </w:r>
          </w:p>
          <w:p w14:paraId="4F05E163" w14:textId="08C25635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Kontrollib planeeritud tegevuste eesmärgipärast elluviimist, hindab tulemuste saavutatust vastavalt seatud standardile</w:t>
            </w:r>
          </w:p>
          <w:p w14:paraId="27A34140" w14:textId="04E7857D" w:rsidR="0069358A" w:rsidRPr="0069358A" w:rsidRDefault="0069358A" w:rsidP="007F60F7">
            <w:pPr>
              <w:pStyle w:val="ListParagraph"/>
              <w:numPr>
                <w:ilvl w:val="0"/>
                <w:numId w:val="15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69358A">
              <w:rPr>
                <w:rFonts w:asciiTheme="minorHAnsi" w:hAnsiTheme="minorHAnsi" w:cstheme="minorHAnsi"/>
                <w:sz w:val="22"/>
                <w:szCs w:val="22"/>
              </w:rPr>
              <w:t>Kavandab ja korraldab parendustegevused, lähtudes töötulemuste analüüsist ning tagasisidest.</w:t>
            </w:r>
          </w:p>
        </w:tc>
      </w:tr>
    </w:tbl>
    <w:p w14:paraId="0C3A09B0" w14:textId="77777777" w:rsidR="0055734D" w:rsidRPr="005C393F" w:rsidRDefault="0055734D" w:rsidP="0055734D">
      <w:pPr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14:paraId="2662F22A" w14:textId="2E186CDE" w:rsidR="002362F8" w:rsidRPr="005C393F" w:rsidRDefault="002362F8" w:rsidP="002362F8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0070C0"/>
          <w:sz w:val="22"/>
          <w:szCs w:val="22"/>
        </w:rPr>
        <w:t xml:space="preserve">KUTSET LÄBIVAD KOMPETENTSID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5C393F" w14:paraId="4F2C47AC" w14:textId="77777777" w:rsidTr="001401F8">
        <w:tc>
          <w:tcPr>
            <w:tcW w:w="8109" w:type="dxa"/>
          </w:tcPr>
          <w:p w14:paraId="3CF0EC08" w14:textId="22F7B14C" w:rsidR="00247DEE" w:rsidRPr="005C393F" w:rsidRDefault="002362F8" w:rsidP="001401F8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B.3.</w:t>
            </w:r>
            <w:r w:rsidR="00173562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5C393F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Ehitiste elektrik, tase 4 kutset läbivad kompetentsid</w:t>
            </w:r>
          </w:p>
        </w:tc>
        <w:tc>
          <w:tcPr>
            <w:tcW w:w="1247" w:type="dxa"/>
          </w:tcPr>
          <w:p w14:paraId="019BC048" w14:textId="31F91DC4" w:rsidR="002362F8" w:rsidRPr="005C393F" w:rsidRDefault="00725E01" w:rsidP="001401F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EKR tase </w:t>
            </w:r>
            <w:r w:rsidR="003F1900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2362F8" w:rsidRPr="005C393F" w14:paraId="0AD2F079" w14:textId="77777777" w:rsidTr="009B79FE">
        <w:trPr>
          <w:trHeight w:val="3322"/>
        </w:trPr>
        <w:tc>
          <w:tcPr>
            <w:tcW w:w="9356" w:type="dxa"/>
            <w:gridSpan w:val="2"/>
          </w:tcPr>
          <w:p w14:paraId="70C67031" w14:textId="409444CA" w:rsidR="002362F8" w:rsidRPr="005C393F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lastRenderedPageBreak/>
              <w:t>Tegevusnäitajad</w:t>
            </w:r>
          </w:p>
          <w:p w14:paraId="44273B04" w14:textId="06D4106C" w:rsidR="005C393F" w:rsidRPr="005C393F" w:rsidRDefault="005C393F" w:rsidP="007F60F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Teeb projekti ja tehnilise dokumentatsiooni põhjal kindlaks </w:t>
            </w:r>
            <w:r w:rsidR="00247DE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töörühma </w:t>
            </w: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tööülesande sisu ja lähteandmed ning võrdleb tegelikku olukorda objektil dokumentatsiooniga.</w:t>
            </w:r>
          </w:p>
          <w:p w14:paraId="300FD27C" w14:textId="414D69F9" w:rsidR="005C393F" w:rsidRPr="005C393F" w:rsidRDefault="005C393F" w:rsidP="007F60F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</w:t>
            </w:r>
            <w:r w:rsidR="00247DEE">
              <w:rPr>
                <w:rFonts w:asciiTheme="minorHAnsi" w:eastAsia="Calibri" w:hAnsiTheme="minorHAnsi" w:cstheme="minorHAnsi"/>
                <w:sz w:val="22"/>
                <w:szCs w:val="22"/>
              </w:rPr>
              <w:t>o</w:t>
            </w: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mplekteerib tööülesandele vastavad materjalid  ja töövahendid sh masinad ja mehhanismid.  </w:t>
            </w:r>
          </w:p>
          <w:p w14:paraId="25B165F0" w14:textId="77777777" w:rsidR="006C245C" w:rsidRDefault="005C393F" w:rsidP="007F60F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Täidab elektritööde ajal elektri- ja tuleohutuse nõudeid ja ohutusnõudeid töökeskkonnas (sh  tellingute ja redelite kasutamisel) ning kasutab ohutus- ja isikukaitsevahendeid</w:t>
            </w:r>
            <w:r w:rsidR="006C245C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  <w:p w14:paraId="10649713" w14:textId="54CC6C97" w:rsidR="00247DEE" w:rsidRPr="006C245C" w:rsidRDefault="006C245C" w:rsidP="0020692E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C245C">
              <w:rPr>
                <w:rFonts w:asciiTheme="minorHAnsi" w:eastAsia="Calibri" w:hAnsiTheme="minorHAnsi" w:cstheme="minorHAnsi"/>
                <w:sz w:val="22"/>
                <w:szCs w:val="22"/>
              </w:rPr>
              <w:t>J</w:t>
            </w:r>
            <w:r w:rsidR="000F1DD9" w:rsidRPr="006C245C">
              <w:rPr>
                <w:rFonts w:asciiTheme="minorHAnsi" w:eastAsia="Calibri" w:hAnsiTheme="minorHAnsi" w:cstheme="minorHAnsi"/>
                <w:sz w:val="22"/>
                <w:szCs w:val="22"/>
              </w:rPr>
              <w:t>älgib ohutusnõuetest kinnipidamist</w:t>
            </w:r>
            <w:r w:rsidRPr="006C24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t</w:t>
            </w:r>
            <w:r w:rsidR="00247DEE" w:rsidRPr="006C245C">
              <w:rPr>
                <w:rFonts w:asciiTheme="minorHAnsi" w:eastAsia="Calibri" w:hAnsiTheme="minorHAnsi" w:cstheme="minorHAnsi"/>
                <w:sz w:val="22"/>
                <w:szCs w:val="22"/>
              </w:rPr>
              <w:t>aga</w:t>
            </w:r>
            <w:r>
              <w:rPr>
                <w:rFonts w:asciiTheme="minorHAnsi" w:eastAsia="Calibri" w:hAnsiTheme="minorHAnsi" w:cstheme="minorHAnsi"/>
                <w:sz w:val="22"/>
                <w:szCs w:val="22"/>
              </w:rPr>
              <w:t>des</w:t>
            </w:r>
            <w:r w:rsidR="00247DEE" w:rsidRPr="006C245C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elektri-, tule- ja tööohutusnõuete kohase tööprotsessi toimimise.</w:t>
            </w:r>
          </w:p>
          <w:p w14:paraId="2F2739AE" w14:textId="79ECE6F1" w:rsidR="005C393F" w:rsidRPr="005C393F" w:rsidRDefault="005C393F" w:rsidP="007F60F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Käitub  ohuolukordades adekvaatselt, annab  õnnetusjuhtumi korral vältimatut abi ja kutsub vajadusel professionaalse abi. Teavitab  vastutavaid isikuid.</w:t>
            </w:r>
          </w:p>
          <w:p w14:paraId="5764338D" w14:textId="77777777" w:rsidR="009B79FE" w:rsidRDefault="005C393F" w:rsidP="007F60F7">
            <w:pPr>
              <w:pStyle w:val="ListParagraph"/>
              <w:numPr>
                <w:ilvl w:val="0"/>
                <w:numId w:val="10"/>
              </w:numPr>
              <w:spacing w:after="160" w:line="259" w:lineRule="auto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Peatab viivitamatult kõik tegevused, kui tööde käigus selgub asjaolusid, mis võivad ohtu seada </w:t>
            </w:r>
          </w:p>
          <w:p w14:paraId="25C4D2AD" w14:textId="0F84F9C1" w:rsidR="009B79FE" w:rsidRPr="009B79FE" w:rsidRDefault="005C393F" w:rsidP="009B79FE">
            <w:pPr>
              <w:pStyle w:val="ListParagraph"/>
              <w:spacing w:after="160" w:line="259" w:lineRule="auto"/>
              <w:ind w:left="360"/>
              <w:contextualSpacing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tema ja meeskonna liikmete tervise, teavitab tekkinud olukorrast oma otsest juhti.</w:t>
            </w:r>
          </w:p>
        </w:tc>
      </w:tr>
      <w:tr w:rsidR="002362F8" w:rsidRPr="005C393F" w14:paraId="683757D9" w14:textId="77777777" w:rsidTr="001401F8">
        <w:tc>
          <w:tcPr>
            <w:tcW w:w="9356" w:type="dxa"/>
            <w:gridSpan w:val="2"/>
          </w:tcPr>
          <w:p w14:paraId="595FF938" w14:textId="77777777" w:rsidR="002362F8" w:rsidRPr="005C393F" w:rsidRDefault="002362F8" w:rsidP="001401F8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Teadmised</w:t>
            </w:r>
          </w:p>
          <w:p w14:paraId="2A6D2DC8" w14:textId="77777777" w:rsidR="005C393F" w:rsidRPr="005C393F" w:rsidRDefault="005C393F" w:rsidP="007F60F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Ohmi ja Kirchoffi seaduste rakendused alalis- ja vahelduvvooluahelates.</w:t>
            </w:r>
          </w:p>
          <w:p w14:paraId="51E8BA13" w14:textId="3F2BCBC0" w:rsidR="002362F8" w:rsidRPr="005C393F" w:rsidRDefault="005C393F" w:rsidP="007F60F7">
            <w:pPr>
              <w:pStyle w:val="ListParagraph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C393F">
              <w:rPr>
                <w:rFonts w:asciiTheme="minorHAnsi" w:eastAsia="Calibri" w:hAnsiTheme="minorHAnsi" w:cstheme="minorHAnsi"/>
                <w:sz w:val="22"/>
                <w:szCs w:val="22"/>
              </w:rPr>
              <w:t>Elektrimasinate ja -aparaatide töötamise põhimõtted</w:t>
            </w:r>
            <w:r w:rsidR="00B717E6">
              <w:rPr>
                <w:rFonts w:asciiTheme="minorHAnsi" w:eastAsia="Calibri" w:hAnsiTheme="minorHAnsi" w:cstheme="minorHAnsi"/>
                <w:sz w:val="22"/>
                <w:szCs w:val="22"/>
              </w:rPr>
              <w:t>.</w:t>
            </w:r>
          </w:p>
        </w:tc>
      </w:tr>
    </w:tbl>
    <w:p w14:paraId="1FCD8082" w14:textId="77777777" w:rsidR="006D4025" w:rsidRPr="005C393F" w:rsidRDefault="006D4025" w:rsidP="009451C8">
      <w:pPr>
        <w:rPr>
          <w:rFonts w:asciiTheme="minorHAnsi" w:hAnsiTheme="minorHAnsi" w:cstheme="minorHAnsi"/>
          <w:b/>
          <w:sz w:val="22"/>
          <w:szCs w:val="22"/>
        </w:rPr>
      </w:pPr>
    </w:p>
    <w:p w14:paraId="29C7C987" w14:textId="77777777" w:rsidR="0055734D" w:rsidRPr="005C393F" w:rsidRDefault="00E27826" w:rsidP="0055734D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br w:type="page"/>
      </w:r>
      <w:r w:rsidR="00F602FB" w:rsidRPr="005C393F">
        <w:rPr>
          <w:rFonts w:asciiTheme="minorHAnsi" w:hAnsiTheme="minorHAnsi" w:cstheme="minorHAnsi"/>
          <w:b/>
          <w:color w:val="FF0000"/>
          <w:sz w:val="28"/>
          <w:szCs w:val="28"/>
        </w:rPr>
        <w:lastRenderedPageBreak/>
        <w:t>C</w:t>
      </w:r>
      <w:r w:rsidR="0055734D" w:rsidRPr="005C393F">
        <w:rPr>
          <w:rFonts w:asciiTheme="minorHAnsi" w:hAnsiTheme="minorHAnsi" w:cstheme="minorHAnsi"/>
          <w:b/>
          <w:color w:val="FF0000"/>
          <w:sz w:val="28"/>
          <w:szCs w:val="28"/>
        </w:rPr>
        <w:t>-osa</w:t>
      </w:r>
    </w:p>
    <w:p w14:paraId="708B12C3" w14:textId="77777777" w:rsidR="001C21B6" w:rsidRPr="005C393F" w:rsidRDefault="0055734D" w:rsidP="0055734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C393F">
        <w:rPr>
          <w:rFonts w:asciiTheme="minorHAnsi" w:hAnsiTheme="minorHAnsi" w:cstheme="minorHAns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:rsidRPr="005C393F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1E1D3AEF" w:rsidR="001E29DD" w:rsidRPr="005C393F" w:rsidRDefault="0039030A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C.1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Teave kutsestandardi koostamise ja kinnitamise kohta ning viide ametite klassifikaatorile</w:t>
            </w:r>
          </w:p>
        </w:tc>
      </w:tr>
      <w:tr w:rsidR="001E29DD" w:rsidRPr="005C393F" w14:paraId="541A5F52" w14:textId="77777777" w:rsidTr="00520BDC">
        <w:tc>
          <w:tcPr>
            <w:tcW w:w="4893" w:type="dxa"/>
          </w:tcPr>
          <w:p w14:paraId="6914699F" w14:textId="6EBE1805" w:rsidR="002319E5" w:rsidRPr="005C393F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5C393F" w:rsidRDefault="009B60B2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:rsidRPr="005C393F" w14:paraId="618A34EB" w14:textId="77777777" w:rsidTr="00520BDC">
        <w:tc>
          <w:tcPr>
            <w:tcW w:w="4893" w:type="dxa"/>
          </w:tcPr>
          <w:p w14:paraId="12C7B804" w14:textId="6B0A7BD5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09D8B7C4" w14:textId="772F728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Lembit Vali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Polütehnikum</w:t>
            </w:r>
          </w:p>
          <w:p w14:paraId="5A0E9219" w14:textId="3FC020EA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Ülo Kala, Walde AS </w:t>
            </w:r>
          </w:p>
          <w:p w14:paraId="7C07B640" w14:textId="7097256B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Urmas Mahlapuu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TERA AS</w:t>
            </w:r>
          </w:p>
          <w:p w14:paraId="4EE7A80A" w14:textId="48BB773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Aulika Riisenberg, Haridus-ja Teadusministeerium </w:t>
            </w:r>
          </w:p>
          <w:p w14:paraId="28266BF7" w14:textId="6B26ADFC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Krister Peetmaa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E-Service AS</w:t>
            </w:r>
          </w:p>
          <w:p w14:paraId="65089E85" w14:textId="42E91A05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 xml:space="preserve">Harald Kübarsepp,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Rantell AS</w:t>
            </w:r>
          </w:p>
          <w:p w14:paraId="16B65293" w14:textId="6978F981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Meelis Kärt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TTJA</w:t>
            </w:r>
          </w:p>
          <w:p w14:paraId="6B8A8759" w14:textId="0F2F68D7" w:rsidR="008F6D43" w:rsidRPr="008F6D43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Ingrid Knuut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Tallinna Ehituskool</w:t>
            </w:r>
          </w:p>
          <w:p w14:paraId="12EB2229" w14:textId="724A1868" w:rsidR="001E29DD" w:rsidRPr="005C393F" w:rsidRDefault="008F6D43" w:rsidP="008F6D43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Virge Sütt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6D43">
              <w:rPr>
                <w:rFonts w:asciiTheme="minorHAnsi" w:hAnsiTheme="minorHAnsi" w:cstheme="minorHAnsi"/>
                <w:sz w:val="22"/>
                <w:szCs w:val="22"/>
              </w:rPr>
              <w:t>EETEL</w:t>
            </w:r>
          </w:p>
        </w:tc>
      </w:tr>
      <w:tr w:rsidR="001E29DD" w:rsidRPr="005C393F" w14:paraId="1DAA165A" w14:textId="77777777" w:rsidTr="00520BDC">
        <w:tc>
          <w:tcPr>
            <w:tcW w:w="4893" w:type="dxa"/>
          </w:tcPr>
          <w:p w14:paraId="0E1CF3CA" w14:textId="2C3A6CED" w:rsidR="001E29DD" w:rsidRPr="005C393F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3140D447" w:rsidR="001E29DD" w:rsidRPr="005C393F" w:rsidRDefault="008F6D43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Energeetika, Mäe- ja Keemiatööstuse </w:t>
            </w:r>
            <w:r w:rsidR="00725E01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Kutsenõukogu</w:t>
            </w:r>
          </w:p>
        </w:tc>
      </w:tr>
      <w:tr w:rsidR="00D33A88" w:rsidRPr="005C393F" w14:paraId="335BA8C7" w14:textId="77777777" w:rsidTr="00520BDC">
        <w:tc>
          <w:tcPr>
            <w:tcW w:w="4893" w:type="dxa"/>
          </w:tcPr>
          <w:p w14:paraId="212841CE" w14:textId="77777777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33A88" w:rsidRPr="005C393F" w14:paraId="38077D3A" w14:textId="77777777" w:rsidTr="00520BDC">
        <w:tc>
          <w:tcPr>
            <w:tcW w:w="4893" w:type="dxa"/>
          </w:tcPr>
          <w:p w14:paraId="5E669795" w14:textId="0DBC539A" w:rsidR="00D33A88" w:rsidRPr="005C393F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Kutsenõukogu </w:t>
            </w:r>
            <w:r w:rsidR="00042D0A" w:rsidRPr="005C393F">
              <w:rPr>
                <w:rFonts w:asciiTheme="minorHAnsi" w:hAnsiTheme="minorHAnsi" w:cstheme="minorHAns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5C393F" w:rsidRDefault="00D33A88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7FA41D20" w14:textId="77777777" w:rsidTr="00520BDC">
        <w:tc>
          <w:tcPr>
            <w:tcW w:w="4893" w:type="dxa"/>
          </w:tcPr>
          <w:p w14:paraId="125BF303" w14:textId="08B0158B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D66601" w:rsidRPr="005C393F">
              <w:rPr>
                <w:rFonts w:asciiTheme="minorHAnsi" w:hAnsiTheme="minorHAnsi" w:cstheme="minorHAnsi"/>
                <w:sz w:val="22"/>
                <w:szCs w:val="22"/>
              </w:rPr>
              <w:t>utsestandard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kehti</w:t>
            </w:r>
            <w:r w:rsidR="009F2875" w:rsidRPr="005C393F">
              <w:rPr>
                <w:rFonts w:asciiTheme="minorHAnsi" w:hAnsiTheme="minorHAnsi" w:cstheme="minorHAnsi"/>
                <w:sz w:val="22"/>
                <w:szCs w:val="22"/>
              </w:rPr>
              <w:t>b kuni</w:t>
            </w:r>
          </w:p>
        </w:tc>
        <w:tc>
          <w:tcPr>
            <w:tcW w:w="4610" w:type="dxa"/>
          </w:tcPr>
          <w:p w14:paraId="6C8684DE" w14:textId="77777777" w:rsidR="001E29DD" w:rsidRPr="005C393F" w:rsidRDefault="001E29DD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E29DD" w:rsidRPr="005C393F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5C393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Kutsestandardi</w:t>
            </w:r>
            <w:r w:rsidR="001E29DD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versioon</w:t>
            </w:r>
            <w:r w:rsidR="003D2A33" w:rsidRPr="005C393F">
              <w:rPr>
                <w:rFonts w:asciiTheme="minorHAnsi" w:hAnsiTheme="minorHAnsi" w:cstheme="minorHAns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1B65FFCE" w:rsidR="001E29DD" w:rsidRPr="005C393F" w:rsidRDefault="00172D5E" w:rsidP="006809CE">
            <w:pPr>
              <w:ind w:left="74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172D5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E29DD" w:rsidRPr="005C393F" w14:paraId="3D5916A9" w14:textId="77777777" w:rsidTr="00520BDC">
        <w:tc>
          <w:tcPr>
            <w:tcW w:w="4893" w:type="dxa"/>
          </w:tcPr>
          <w:p w14:paraId="3DA1E23D" w14:textId="1D5B8642" w:rsidR="001E29DD" w:rsidRPr="005C393F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Viide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metite </w:t>
            </w:r>
            <w:r w:rsidR="00530C84" w:rsidRPr="005C393F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lassifikaatorile (</w:t>
            </w:r>
            <w:r w:rsidR="006C30E9" w:rsidRPr="005C393F">
              <w:rPr>
                <w:rFonts w:asciiTheme="minorHAnsi" w:hAnsiTheme="minorHAnsi" w:cstheme="minorHAnsi"/>
                <w:sz w:val="22"/>
                <w:szCs w:val="22"/>
              </w:rPr>
              <w:t>IS</w:t>
            </w:r>
            <w:r w:rsidR="006754B9" w:rsidRPr="005C393F">
              <w:rPr>
                <w:rFonts w:asciiTheme="minorHAnsi" w:hAnsiTheme="minorHAnsi" w:cstheme="minorHAnsi"/>
                <w:sz w:val="22"/>
                <w:szCs w:val="22"/>
              </w:rPr>
              <w:t>CO 0</w:t>
            </w: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8)</w:t>
            </w:r>
            <w:r w:rsidR="00576E64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32E2061" w:rsidR="001E29DD" w:rsidRPr="005C393F" w:rsidRDefault="00294857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 w:rsidRPr="00294857">
              <w:rPr>
                <w:rFonts w:asciiTheme="minorHAnsi" w:hAnsiTheme="minorHAnsi" w:cstheme="minorHAnsi"/>
                <w:sz w:val="22"/>
                <w:szCs w:val="22"/>
              </w:rPr>
              <w:t>7412 Elektriseadmete mehaanikud ja paigaldajad</w:t>
            </w:r>
          </w:p>
        </w:tc>
      </w:tr>
      <w:tr w:rsidR="001E29DD" w:rsidRPr="005C393F" w14:paraId="31AC91F1" w14:textId="77777777" w:rsidTr="00520BDC">
        <w:tc>
          <w:tcPr>
            <w:tcW w:w="4893" w:type="dxa"/>
          </w:tcPr>
          <w:p w14:paraId="1DC732CE" w14:textId="77777777" w:rsidR="001E29DD" w:rsidRPr="005C393F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052730D7" w:rsidR="001E29DD" w:rsidRPr="005C393F" w:rsidRDefault="003F1900" w:rsidP="006809CE">
            <w:pPr>
              <w:ind w:left="7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E29DD" w:rsidRPr="005C393F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5C393F" w:rsidRDefault="001E29DD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C.2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Kutse</w:t>
            </w:r>
            <w:r w:rsidR="00530C84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nimetus võõrkeeles</w:t>
            </w:r>
          </w:p>
        </w:tc>
      </w:tr>
      <w:tr w:rsidR="001E29DD" w:rsidRPr="005C393F" w14:paraId="435B711C" w14:textId="77777777" w:rsidTr="00520BDC">
        <w:tc>
          <w:tcPr>
            <w:tcW w:w="9503" w:type="dxa"/>
            <w:gridSpan w:val="2"/>
          </w:tcPr>
          <w:p w14:paraId="3E2C44E2" w14:textId="22625F3F" w:rsidR="001E29DD" w:rsidRPr="005C393F" w:rsidRDefault="001E29D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r w:rsidR="008F6D43">
              <w:t xml:space="preserve"> </w:t>
            </w:r>
            <w:r w:rsidR="008F6D43" w:rsidRPr="008F6D43">
              <w:rPr>
                <w:rFonts w:asciiTheme="minorHAnsi" w:hAnsiTheme="minorHAnsi" w:cstheme="minorHAnsi"/>
                <w:sz w:val="22"/>
                <w:szCs w:val="22"/>
              </w:rPr>
              <w:t>Building electrician</w:t>
            </w:r>
            <w:r w:rsidR="008F6D43">
              <w:rPr>
                <w:rFonts w:asciiTheme="minorHAnsi" w:hAnsiTheme="minorHAnsi" w:cstheme="minorHAnsi"/>
                <w:sz w:val="22"/>
                <w:szCs w:val="22"/>
              </w:rPr>
              <w:t xml:space="preserve">, level </w:t>
            </w:r>
            <w:r w:rsidR="00815248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1E29DD" w:rsidRPr="005C393F" w14:paraId="2E16C48E" w14:textId="77777777" w:rsidTr="00520BDC">
        <w:tc>
          <w:tcPr>
            <w:tcW w:w="9503" w:type="dxa"/>
            <w:gridSpan w:val="2"/>
          </w:tcPr>
          <w:p w14:paraId="260F254D" w14:textId="77777777" w:rsidR="001E29DD" w:rsidRPr="005C393F" w:rsidRDefault="003B7CCD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042D0A" w:rsidRPr="005C393F" w14:paraId="3E5F71EA" w14:textId="77777777" w:rsidTr="00520BDC">
        <w:tc>
          <w:tcPr>
            <w:tcW w:w="9503" w:type="dxa"/>
            <w:gridSpan w:val="2"/>
          </w:tcPr>
          <w:p w14:paraId="3A7F3D4C" w14:textId="77777777" w:rsidR="00042D0A" w:rsidRPr="005C393F" w:rsidRDefault="00042D0A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X keeles</w:t>
            </w:r>
          </w:p>
        </w:tc>
      </w:tr>
      <w:tr w:rsidR="004761A2" w:rsidRPr="005C393F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5C393F" w:rsidRDefault="00AA03E3" w:rsidP="00520BD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C.3</w:t>
            </w:r>
            <w:r w:rsidR="007110E3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="004761A2"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5C393F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6F57FB60" w:rsidR="00AA03E3" w:rsidRPr="005C393F" w:rsidRDefault="00063CA9" w:rsidP="00520BD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Pr="005C393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D16782">
              <w:t xml:space="preserve"> </w:t>
            </w:r>
            <w:r w:rsidR="00D16782" w:rsidRPr="00D16782">
              <w:rPr>
                <w:rFonts w:asciiTheme="minorHAnsi" w:hAnsiTheme="minorHAnsi" w:cstheme="minorHAnsi"/>
                <w:bCs/>
                <w:sz w:val="22"/>
                <w:szCs w:val="22"/>
              </w:rPr>
              <w:t>Kutsetasemete ulatus</w:t>
            </w:r>
          </w:p>
          <w:p w14:paraId="7C191E95" w14:textId="1DB9D4B2" w:rsidR="004A79CF" w:rsidRDefault="004A79CF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sz w:val="22"/>
                <w:szCs w:val="22"/>
              </w:rPr>
              <w:t>Lisa 2</w:t>
            </w:r>
            <w:r w:rsidR="00C8707B" w:rsidRPr="005C393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84A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6782">
              <w:rPr>
                <w:rFonts w:asciiTheme="minorHAnsi" w:hAnsiTheme="minorHAnsi" w:cstheme="minorHAnsi"/>
                <w:sz w:val="22"/>
                <w:szCs w:val="22"/>
              </w:rPr>
              <w:t>Elektrikute täiendusõppe arvestus</w:t>
            </w:r>
          </w:p>
          <w:p w14:paraId="3475AEC9" w14:textId="72BAA1A1" w:rsidR="008F6D43" w:rsidRPr="005C393F" w:rsidRDefault="008F6D43" w:rsidP="004A79C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Lisa 3 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="00D16782">
              <w:rPr>
                <w:rFonts w:asciiTheme="minorHAnsi" w:hAnsiTheme="minorHAnsi" w:cstheme="minorHAnsi"/>
                <w:iCs/>
                <w:sz w:val="22"/>
                <w:szCs w:val="22"/>
              </w:rPr>
              <w:t>D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igipädevuste enesehindamis</w:t>
            </w:r>
            <w:r w:rsidR="00120E28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e </w:t>
            </w:r>
            <w:r w:rsidR="00D16782" w:rsidRPr="005C393F">
              <w:rPr>
                <w:rFonts w:asciiTheme="minorHAnsi" w:hAnsiTheme="minorHAnsi" w:cstheme="minorHAnsi"/>
                <w:iCs/>
                <w:sz w:val="22"/>
                <w:szCs w:val="22"/>
              </w:rPr>
              <w:t>skaala</w:t>
            </w:r>
          </w:p>
        </w:tc>
      </w:tr>
    </w:tbl>
    <w:p w14:paraId="3A1FF184" w14:textId="77777777" w:rsidR="00A653A9" w:rsidRPr="005C393F" w:rsidRDefault="00A653A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sectPr w:rsidR="00A653A9" w:rsidRPr="005C393F" w:rsidSect="00725E0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3F19"/>
    <w:multiLevelType w:val="hybridMultilevel"/>
    <w:tmpl w:val="BA7A6738"/>
    <w:lvl w:ilvl="0" w:tplc="6576F04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sz w:val="24"/>
        <w:u w:val="none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F7424D"/>
    <w:multiLevelType w:val="hybridMultilevel"/>
    <w:tmpl w:val="7C62221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34DEB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F2C1E"/>
    <w:multiLevelType w:val="hybridMultilevel"/>
    <w:tmpl w:val="E5C8C938"/>
    <w:lvl w:ilvl="0" w:tplc="0DB8A24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96E2B78"/>
    <w:multiLevelType w:val="hybridMultilevel"/>
    <w:tmpl w:val="8E502F6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93C1B"/>
    <w:multiLevelType w:val="hybridMultilevel"/>
    <w:tmpl w:val="49CA45D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C6B12FA"/>
    <w:multiLevelType w:val="hybridMultilevel"/>
    <w:tmpl w:val="2DFC8B26"/>
    <w:lvl w:ilvl="0" w:tplc="042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1248B8"/>
    <w:multiLevelType w:val="hybridMultilevel"/>
    <w:tmpl w:val="F1B2CB3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0F5AEE"/>
    <w:multiLevelType w:val="hybridMultilevel"/>
    <w:tmpl w:val="329A9584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575E3A"/>
    <w:multiLevelType w:val="hybridMultilevel"/>
    <w:tmpl w:val="B28E9138"/>
    <w:lvl w:ilvl="0" w:tplc="0425000F">
      <w:start w:val="1"/>
      <w:numFmt w:val="decimal"/>
      <w:lvlText w:val="%1."/>
      <w:lvlJc w:val="left"/>
      <w:pPr>
        <w:ind w:left="459" w:hanging="360"/>
      </w:p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3" w15:restartNumberingAfterBreak="0">
    <w:nsid w:val="582E17B1"/>
    <w:multiLevelType w:val="hybridMultilevel"/>
    <w:tmpl w:val="34DEA972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DD84CB8"/>
    <w:multiLevelType w:val="hybridMultilevel"/>
    <w:tmpl w:val="02FE3A7A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C743E0"/>
    <w:multiLevelType w:val="hybridMultilevel"/>
    <w:tmpl w:val="6CB0F7C8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7417519">
    <w:abstractNumId w:val="4"/>
  </w:num>
  <w:num w:numId="2" w16cid:durableId="1733693963">
    <w:abstractNumId w:val="5"/>
  </w:num>
  <w:num w:numId="3" w16cid:durableId="897591157">
    <w:abstractNumId w:val="7"/>
  </w:num>
  <w:num w:numId="4" w16cid:durableId="1878465545">
    <w:abstractNumId w:val="6"/>
  </w:num>
  <w:num w:numId="5" w16cid:durableId="676083156">
    <w:abstractNumId w:val="8"/>
  </w:num>
  <w:num w:numId="6" w16cid:durableId="1145901337">
    <w:abstractNumId w:val="9"/>
  </w:num>
  <w:num w:numId="7" w16cid:durableId="840968052">
    <w:abstractNumId w:val="12"/>
  </w:num>
  <w:num w:numId="8" w16cid:durableId="1993825558">
    <w:abstractNumId w:val="2"/>
  </w:num>
  <w:num w:numId="9" w16cid:durableId="1604529900">
    <w:abstractNumId w:val="15"/>
  </w:num>
  <w:num w:numId="10" w16cid:durableId="1895923456">
    <w:abstractNumId w:val="13"/>
  </w:num>
  <w:num w:numId="11" w16cid:durableId="162281953">
    <w:abstractNumId w:val="0"/>
  </w:num>
  <w:num w:numId="12" w16cid:durableId="1680615419">
    <w:abstractNumId w:val="3"/>
  </w:num>
  <w:num w:numId="13" w16cid:durableId="1477994311">
    <w:abstractNumId w:val="1"/>
  </w:num>
  <w:num w:numId="14" w16cid:durableId="1494419020">
    <w:abstractNumId w:val="10"/>
  </w:num>
  <w:num w:numId="15" w16cid:durableId="304547711">
    <w:abstractNumId w:val="11"/>
  </w:num>
  <w:num w:numId="16" w16cid:durableId="1932425983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0C17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9FA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0CE7"/>
    <w:rsid w:val="000D29D8"/>
    <w:rsid w:val="000D3030"/>
    <w:rsid w:val="000D5DFE"/>
    <w:rsid w:val="000D6554"/>
    <w:rsid w:val="000D7E2E"/>
    <w:rsid w:val="000E05DD"/>
    <w:rsid w:val="000E0E60"/>
    <w:rsid w:val="000E14EE"/>
    <w:rsid w:val="000E3CE1"/>
    <w:rsid w:val="000E4FA9"/>
    <w:rsid w:val="000F1490"/>
    <w:rsid w:val="000F1DD9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28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7D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8F4"/>
    <w:rsid w:val="001706C8"/>
    <w:rsid w:val="00170BED"/>
    <w:rsid w:val="00172D5E"/>
    <w:rsid w:val="00173562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2A9"/>
    <w:rsid w:val="001F54B5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362F8"/>
    <w:rsid w:val="00240319"/>
    <w:rsid w:val="00240E80"/>
    <w:rsid w:val="00242FCD"/>
    <w:rsid w:val="00247DEE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3CB0"/>
    <w:rsid w:val="00284120"/>
    <w:rsid w:val="00284D63"/>
    <w:rsid w:val="00286888"/>
    <w:rsid w:val="002941D9"/>
    <w:rsid w:val="00294235"/>
    <w:rsid w:val="00294857"/>
    <w:rsid w:val="0029538D"/>
    <w:rsid w:val="002969CD"/>
    <w:rsid w:val="00297F0E"/>
    <w:rsid w:val="002A1CFB"/>
    <w:rsid w:val="002A2E60"/>
    <w:rsid w:val="002A34BD"/>
    <w:rsid w:val="002A34C5"/>
    <w:rsid w:val="002A4383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86BD9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00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609C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0DB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066E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845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93F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3D3B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4A85"/>
    <w:rsid w:val="006857D4"/>
    <w:rsid w:val="006867BC"/>
    <w:rsid w:val="00686944"/>
    <w:rsid w:val="00687100"/>
    <w:rsid w:val="0069005E"/>
    <w:rsid w:val="006903F1"/>
    <w:rsid w:val="0069358A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5C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1EFA"/>
    <w:rsid w:val="006F2481"/>
    <w:rsid w:val="006F354B"/>
    <w:rsid w:val="006F38F6"/>
    <w:rsid w:val="006F75D7"/>
    <w:rsid w:val="0070149E"/>
    <w:rsid w:val="00701744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3938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40"/>
    <w:rsid w:val="00770EA8"/>
    <w:rsid w:val="007725C1"/>
    <w:rsid w:val="00775645"/>
    <w:rsid w:val="0078098E"/>
    <w:rsid w:val="007809D9"/>
    <w:rsid w:val="00780EAF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60F7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5248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766E6"/>
    <w:rsid w:val="00881BF9"/>
    <w:rsid w:val="00887FCF"/>
    <w:rsid w:val="0089097F"/>
    <w:rsid w:val="008929A1"/>
    <w:rsid w:val="0089684B"/>
    <w:rsid w:val="00896F90"/>
    <w:rsid w:val="008A13D0"/>
    <w:rsid w:val="008A1E4D"/>
    <w:rsid w:val="008A2938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B7C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6D43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5CC6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A739E"/>
    <w:rsid w:val="009B28EC"/>
    <w:rsid w:val="009B2AD7"/>
    <w:rsid w:val="009B5427"/>
    <w:rsid w:val="009B60B2"/>
    <w:rsid w:val="009B75B9"/>
    <w:rsid w:val="009B79FE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3FB"/>
    <w:rsid w:val="00A44CF5"/>
    <w:rsid w:val="00A4577A"/>
    <w:rsid w:val="00A501AC"/>
    <w:rsid w:val="00A51FB8"/>
    <w:rsid w:val="00A57200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620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0F12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CA9"/>
    <w:rsid w:val="00B45DDC"/>
    <w:rsid w:val="00B501CE"/>
    <w:rsid w:val="00B541A6"/>
    <w:rsid w:val="00B559DA"/>
    <w:rsid w:val="00B56D1C"/>
    <w:rsid w:val="00B62005"/>
    <w:rsid w:val="00B64A22"/>
    <w:rsid w:val="00B64A57"/>
    <w:rsid w:val="00B717E6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AF9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06F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782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DD0"/>
    <w:rsid w:val="00D31EDF"/>
    <w:rsid w:val="00D3348D"/>
    <w:rsid w:val="00D33A88"/>
    <w:rsid w:val="00D3422B"/>
    <w:rsid w:val="00D36C68"/>
    <w:rsid w:val="00D3782B"/>
    <w:rsid w:val="00D3794D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7F3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4524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206C6"/>
    <w:rsid w:val="00E20B44"/>
    <w:rsid w:val="00E2230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370D0"/>
    <w:rsid w:val="00E42288"/>
    <w:rsid w:val="00E452BB"/>
    <w:rsid w:val="00E50CF7"/>
    <w:rsid w:val="00E51F7A"/>
    <w:rsid w:val="00E521EB"/>
    <w:rsid w:val="00E57259"/>
    <w:rsid w:val="00E6378D"/>
    <w:rsid w:val="00E63EF5"/>
    <w:rsid w:val="00E65F18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77A4E"/>
    <w:rsid w:val="00E77AA8"/>
    <w:rsid w:val="00E801BF"/>
    <w:rsid w:val="00E80FE9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B42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52B9"/>
    <w:rsid w:val="00ED6F19"/>
    <w:rsid w:val="00ED753A"/>
    <w:rsid w:val="00EE5391"/>
    <w:rsid w:val="00EE5CE5"/>
    <w:rsid w:val="00EE729C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91</TotalTime>
  <Pages>8</Pages>
  <Words>1947</Words>
  <Characters>11299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Mare Johandi</cp:lastModifiedBy>
  <cp:revision>31</cp:revision>
  <cp:lastPrinted>2011-06-28T11:10:00Z</cp:lastPrinted>
  <dcterms:created xsi:type="dcterms:W3CDTF">2023-09-21T09:14:00Z</dcterms:created>
  <dcterms:modified xsi:type="dcterms:W3CDTF">2023-09-27T20:09:00Z</dcterms:modified>
</cp:coreProperties>
</file>