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40DD06" w14:textId="77777777" w:rsidR="003238D5" w:rsidRPr="003238D5" w:rsidRDefault="003238D5" w:rsidP="003238D5">
      <w:pPr>
        <w:spacing w:after="150" w:line="428" w:lineRule="atLeast"/>
        <w:outlineLvl w:val="0"/>
        <w:rPr>
          <w:rFonts w:ascii="Roboto" w:eastAsia="Times New Roman" w:hAnsi="Roboto" w:cs="Times New Roman"/>
          <w:color w:val="000000"/>
          <w:kern w:val="36"/>
          <w:sz w:val="42"/>
          <w:szCs w:val="42"/>
          <w:lang w:eastAsia="et-EE"/>
        </w:rPr>
      </w:pPr>
      <w:r w:rsidRPr="003238D5">
        <w:rPr>
          <w:rFonts w:ascii="Roboto" w:eastAsia="Times New Roman" w:hAnsi="Roboto" w:cs="Times New Roman"/>
          <w:color w:val="000000"/>
          <w:kern w:val="36"/>
          <w:sz w:val="42"/>
          <w:szCs w:val="42"/>
          <w:lang w:eastAsia="et-EE"/>
        </w:rPr>
        <w:t>EKMK Heade Tavade Koodeks</w:t>
      </w:r>
    </w:p>
    <w:p w14:paraId="386BF863" w14:textId="77777777" w:rsidR="003238D5" w:rsidRPr="003238D5" w:rsidRDefault="003238D5" w:rsidP="003238D5">
      <w:pPr>
        <w:numPr>
          <w:ilvl w:val="0"/>
          <w:numId w:val="1"/>
        </w:numPr>
        <w:spacing w:after="0" w:line="240" w:lineRule="auto"/>
        <w:jc w:val="both"/>
        <w:rPr>
          <w:rFonts w:ascii="Roboto" w:eastAsia="Times New Roman" w:hAnsi="Roboto" w:cs="Times New Roman"/>
          <w:color w:val="000000"/>
          <w:sz w:val="21"/>
          <w:szCs w:val="21"/>
          <w:lang w:eastAsia="et-EE"/>
        </w:rPr>
      </w:pPr>
      <w:r w:rsidRPr="003238D5">
        <w:rPr>
          <w:rFonts w:ascii="Roboto" w:eastAsia="Times New Roman" w:hAnsi="Roboto" w:cs="Times New Roman"/>
          <w:color w:val="000000"/>
          <w:sz w:val="21"/>
          <w:szCs w:val="21"/>
          <w:lang w:eastAsia="et-EE"/>
        </w:rPr>
        <w:t>Koja liikmel on kohustus järgida Eesti Kinnisvaramaaklerite Koja (edaspidi: Koda) põhikirja ja teisi Koja poolt kehtestatud ettekirjutisi (tegevusstandardid, kutseoskuste nõuded ja muud kehtestatud dokumendid).</w:t>
      </w:r>
    </w:p>
    <w:p w14:paraId="2124CA34" w14:textId="77777777" w:rsidR="003238D5" w:rsidRPr="003238D5" w:rsidRDefault="003238D5" w:rsidP="003238D5">
      <w:pPr>
        <w:numPr>
          <w:ilvl w:val="0"/>
          <w:numId w:val="1"/>
        </w:numPr>
        <w:spacing w:after="0" w:line="240" w:lineRule="auto"/>
        <w:jc w:val="both"/>
        <w:rPr>
          <w:rFonts w:ascii="Roboto" w:eastAsia="Times New Roman" w:hAnsi="Roboto" w:cs="Times New Roman"/>
          <w:color w:val="000000"/>
          <w:sz w:val="21"/>
          <w:szCs w:val="21"/>
          <w:lang w:eastAsia="et-EE"/>
        </w:rPr>
      </w:pPr>
      <w:r w:rsidRPr="003238D5">
        <w:rPr>
          <w:rFonts w:ascii="Roboto" w:eastAsia="Times New Roman" w:hAnsi="Roboto" w:cs="Times New Roman"/>
          <w:color w:val="000000"/>
          <w:sz w:val="21"/>
          <w:szCs w:val="21"/>
          <w:lang w:eastAsia="et-EE"/>
        </w:rPr>
        <w:t>Koja liige, tuvastanud Koja Heade Tavade Koodeksi (edaspidi: Koodeks) rikkumise Koja teise liikme poolt, on kohustatud teist Koja liiget eksimusest teavitama ning põhjendama oma arvamust.</w:t>
      </w:r>
    </w:p>
    <w:p w14:paraId="1B6DF75F" w14:textId="77777777" w:rsidR="003238D5" w:rsidRPr="003238D5" w:rsidRDefault="003238D5" w:rsidP="003238D5">
      <w:pPr>
        <w:numPr>
          <w:ilvl w:val="0"/>
          <w:numId w:val="1"/>
        </w:numPr>
        <w:spacing w:after="0" w:line="240" w:lineRule="auto"/>
        <w:jc w:val="both"/>
        <w:rPr>
          <w:rFonts w:ascii="Roboto" w:eastAsia="Times New Roman" w:hAnsi="Roboto" w:cs="Times New Roman"/>
          <w:color w:val="000000"/>
          <w:sz w:val="21"/>
          <w:szCs w:val="21"/>
          <w:lang w:eastAsia="et-EE"/>
        </w:rPr>
      </w:pPr>
      <w:r w:rsidRPr="003238D5">
        <w:rPr>
          <w:rFonts w:ascii="Roboto" w:eastAsia="Times New Roman" w:hAnsi="Roboto" w:cs="Times New Roman"/>
          <w:color w:val="000000"/>
          <w:sz w:val="21"/>
          <w:szCs w:val="21"/>
          <w:lang w:eastAsia="et-EE"/>
        </w:rPr>
        <w:t xml:space="preserve">Koja liige, kelle õigusi on tulenevalt Koja põhikirjast või Koodeksist rikutud, on esmajärjekorras kohustatud pöörduma Koja juhatuse poole, kes vajadusel edastab kaasuse </w:t>
      </w:r>
      <w:proofErr w:type="spellStart"/>
      <w:r w:rsidRPr="003238D5">
        <w:rPr>
          <w:rFonts w:ascii="Roboto" w:eastAsia="Times New Roman" w:hAnsi="Roboto" w:cs="Times New Roman"/>
          <w:color w:val="000000"/>
          <w:sz w:val="21"/>
          <w:szCs w:val="21"/>
          <w:lang w:eastAsia="et-EE"/>
        </w:rPr>
        <w:t>Aukohtule</w:t>
      </w:r>
      <w:proofErr w:type="spellEnd"/>
      <w:r w:rsidRPr="003238D5">
        <w:rPr>
          <w:rFonts w:ascii="Roboto" w:eastAsia="Times New Roman" w:hAnsi="Roboto" w:cs="Times New Roman"/>
          <w:color w:val="000000"/>
          <w:sz w:val="21"/>
          <w:szCs w:val="21"/>
          <w:lang w:eastAsia="et-EE"/>
        </w:rPr>
        <w:t>. Pärast juhatuse otsuse või Aukohtu lahendi saamist on Koja liikmel õigus pöörduda avalikkuse ja meedia poole.</w:t>
      </w:r>
    </w:p>
    <w:p w14:paraId="64B7C01E" w14:textId="77777777" w:rsidR="003238D5" w:rsidRPr="003238D5" w:rsidRDefault="003238D5" w:rsidP="003238D5">
      <w:pPr>
        <w:numPr>
          <w:ilvl w:val="0"/>
          <w:numId w:val="1"/>
        </w:numPr>
        <w:spacing w:after="0" w:line="240" w:lineRule="auto"/>
        <w:jc w:val="both"/>
        <w:rPr>
          <w:rFonts w:ascii="Roboto" w:eastAsia="Times New Roman" w:hAnsi="Roboto" w:cs="Times New Roman"/>
          <w:color w:val="000000"/>
          <w:sz w:val="21"/>
          <w:szCs w:val="21"/>
          <w:lang w:eastAsia="et-EE"/>
        </w:rPr>
      </w:pPr>
      <w:r w:rsidRPr="003238D5">
        <w:rPr>
          <w:rFonts w:ascii="Roboto" w:eastAsia="Times New Roman" w:hAnsi="Roboto" w:cs="Times New Roman"/>
          <w:color w:val="000000"/>
          <w:sz w:val="21"/>
          <w:szCs w:val="21"/>
          <w:lang w:eastAsia="et-EE"/>
        </w:rPr>
        <w:t>Koja liikmel on kohustus säilitada tema valduses oleva kliendiinformatsiooni konfidentsiaalsus kliendiga kokku lepitud määral, v.a. juhtudel, mis tulenevad seadusandlusest.</w:t>
      </w:r>
    </w:p>
    <w:p w14:paraId="7852191C" w14:textId="77777777" w:rsidR="003238D5" w:rsidRPr="003238D5" w:rsidRDefault="003238D5" w:rsidP="003238D5">
      <w:pPr>
        <w:numPr>
          <w:ilvl w:val="0"/>
          <w:numId w:val="1"/>
        </w:numPr>
        <w:spacing w:after="0" w:line="240" w:lineRule="auto"/>
        <w:jc w:val="both"/>
        <w:rPr>
          <w:rFonts w:ascii="Roboto" w:eastAsia="Times New Roman" w:hAnsi="Roboto" w:cs="Times New Roman"/>
          <w:color w:val="000000"/>
          <w:sz w:val="21"/>
          <w:szCs w:val="21"/>
          <w:lang w:eastAsia="et-EE"/>
        </w:rPr>
      </w:pPr>
      <w:r w:rsidRPr="003238D5">
        <w:rPr>
          <w:rFonts w:ascii="Roboto" w:eastAsia="Times New Roman" w:hAnsi="Roboto" w:cs="Times New Roman"/>
          <w:color w:val="000000"/>
          <w:sz w:val="21"/>
          <w:szCs w:val="21"/>
          <w:lang w:eastAsia="et-EE"/>
        </w:rPr>
        <w:t>Koja liige avaldab kliendile tehingu kohta kogu temale teadaoleva, tehingut puudutava informatsiooni.</w:t>
      </w:r>
    </w:p>
    <w:p w14:paraId="009A3BB1" w14:textId="77777777" w:rsidR="003238D5" w:rsidRPr="003238D5" w:rsidRDefault="003238D5" w:rsidP="003238D5">
      <w:pPr>
        <w:numPr>
          <w:ilvl w:val="0"/>
          <w:numId w:val="1"/>
        </w:numPr>
        <w:spacing w:after="0" w:line="240" w:lineRule="auto"/>
        <w:jc w:val="both"/>
        <w:rPr>
          <w:rFonts w:ascii="Roboto" w:eastAsia="Times New Roman" w:hAnsi="Roboto" w:cs="Times New Roman"/>
          <w:color w:val="000000"/>
          <w:sz w:val="21"/>
          <w:szCs w:val="21"/>
          <w:lang w:eastAsia="et-EE"/>
        </w:rPr>
      </w:pPr>
      <w:r w:rsidRPr="003238D5">
        <w:rPr>
          <w:rFonts w:ascii="Roboto" w:eastAsia="Times New Roman" w:hAnsi="Roboto" w:cs="Times New Roman"/>
          <w:color w:val="000000"/>
          <w:sz w:val="21"/>
          <w:szCs w:val="21"/>
          <w:lang w:eastAsia="et-EE"/>
        </w:rPr>
        <w:t>Koja liige kasutab tööülesandeid täites oma täielikku nime ja tööandja nime või maakleriteenuse osutamiseks sõlmitud lepingupartneri nime.</w:t>
      </w:r>
    </w:p>
    <w:p w14:paraId="37F093CC" w14:textId="77777777" w:rsidR="003238D5" w:rsidRPr="003238D5" w:rsidRDefault="003238D5" w:rsidP="003238D5">
      <w:pPr>
        <w:numPr>
          <w:ilvl w:val="0"/>
          <w:numId w:val="1"/>
        </w:numPr>
        <w:spacing w:after="0" w:line="240" w:lineRule="auto"/>
        <w:jc w:val="both"/>
        <w:rPr>
          <w:rFonts w:ascii="Roboto" w:eastAsia="Times New Roman" w:hAnsi="Roboto" w:cs="Times New Roman"/>
          <w:color w:val="000000"/>
          <w:sz w:val="21"/>
          <w:szCs w:val="21"/>
          <w:lang w:eastAsia="et-EE"/>
        </w:rPr>
      </w:pPr>
      <w:r w:rsidRPr="003238D5">
        <w:rPr>
          <w:rFonts w:ascii="Roboto" w:eastAsia="Times New Roman" w:hAnsi="Roboto" w:cs="Times New Roman"/>
          <w:color w:val="000000"/>
          <w:sz w:val="21"/>
          <w:szCs w:val="21"/>
          <w:lang w:eastAsia="et-EE"/>
        </w:rPr>
        <w:t>Koja liikmel on heaks tavaks reklaamida ennast meedias ja mujal kui Koja liiget.</w:t>
      </w:r>
    </w:p>
    <w:p w14:paraId="2362D02E" w14:textId="77777777" w:rsidR="003238D5" w:rsidRPr="003238D5" w:rsidRDefault="003238D5" w:rsidP="003238D5">
      <w:pPr>
        <w:numPr>
          <w:ilvl w:val="0"/>
          <w:numId w:val="1"/>
        </w:numPr>
        <w:spacing w:after="0" w:line="240" w:lineRule="auto"/>
        <w:jc w:val="both"/>
        <w:rPr>
          <w:rFonts w:ascii="Roboto" w:eastAsia="Times New Roman" w:hAnsi="Roboto" w:cs="Times New Roman"/>
          <w:color w:val="000000"/>
          <w:sz w:val="21"/>
          <w:szCs w:val="21"/>
          <w:lang w:eastAsia="et-EE"/>
        </w:rPr>
      </w:pPr>
      <w:r w:rsidRPr="003238D5">
        <w:rPr>
          <w:rFonts w:ascii="Roboto" w:eastAsia="Times New Roman" w:hAnsi="Roboto" w:cs="Times New Roman"/>
          <w:color w:val="000000"/>
          <w:sz w:val="21"/>
          <w:szCs w:val="21"/>
          <w:lang w:eastAsia="et-EE"/>
        </w:rPr>
        <w:t>Koja liige ei võta ette või ei jätka tehingut, kui selgub, et selle kvaliteetseks ja heade tavade kohaseks läbiviimiseks puuduvad tal vajalikud teadmised ja oskused.</w:t>
      </w:r>
    </w:p>
    <w:p w14:paraId="20D93633" w14:textId="77777777" w:rsidR="003238D5" w:rsidRPr="003238D5" w:rsidRDefault="003238D5" w:rsidP="003238D5">
      <w:pPr>
        <w:numPr>
          <w:ilvl w:val="0"/>
          <w:numId w:val="1"/>
        </w:numPr>
        <w:spacing w:after="0" w:line="240" w:lineRule="auto"/>
        <w:jc w:val="both"/>
        <w:rPr>
          <w:rFonts w:ascii="Roboto" w:eastAsia="Times New Roman" w:hAnsi="Roboto" w:cs="Times New Roman"/>
          <w:color w:val="000000"/>
          <w:sz w:val="21"/>
          <w:szCs w:val="21"/>
          <w:lang w:eastAsia="et-EE"/>
        </w:rPr>
      </w:pPr>
      <w:r w:rsidRPr="003238D5">
        <w:rPr>
          <w:rFonts w:ascii="Roboto" w:eastAsia="Times New Roman" w:hAnsi="Roboto" w:cs="Times New Roman"/>
          <w:color w:val="000000"/>
          <w:sz w:val="21"/>
          <w:szCs w:val="21"/>
          <w:lang w:eastAsia="et-EE"/>
        </w:rPr>
        <w:t>Koja liige ei anna kinnisvaraobjektide ja kinnisvaraturu kohta tahtlikult valeinformatsiooni.</w:t>
      </w:r>
    </w:p>
    <w:p w14:paraId="480112ED" w14:textId="77777777" w:rsidR="003238D5" w:rsidRPr="003238D5" w:rsidRDefault="003238D5" w:rsidP="003238D5">
      <w:pPr>
        <w:numPr>
          <w:ilvl w:val="0"/>
          <w:numId w:val="1"/>
        </w:numPr>
        <w:spacing w:after="0" w:line="240" w:lineRule="auto"/>
        <w:jc w:val="both"/>
        <w:rPr>
          <w:rFonts w:ascii="Roboto" w:eastAsia="Times New Roman" w:hAnsi="Roboto" w:cs="Times New Roman"/>
          <w:color w:val="000000"/>
          <w:sz w:val="21"/>
          <w:szCs w:val="21"/>
          <w:lang w:eastAsia="et-EE"/>
        </w:rPr>
      </w:pPr>
      <w:r w:rsidRPr="003238D5">
        <w:rPr>
          <w:rFonts w:ascii="Roboto" w:eastAsia="Times New Roman" w:hAnsi="Roboto" w:cs="Times New Roman"/>
          <w:color w:val="000000"/>
          <w:sz w:val="21"/>
          <w:szCs w:val="21"/>
          <w:lang w:eastAsia="et-EE"/>
        </w:rPr>
        <w:t>Koja liige ei esine avalikkuse ees Koda, selle teisi liikmeid, juhatust, Aukohust ja funktsionääre halvustavate avaldustega.</w:t>
      </w:r>
    </w:p>
    <w:p w14:paraId="6C3FE41D" w14:textId="77777777" w:rsidR="003238D5" w:rsidRPr="003238D5" w:rsidRDefault="003238D5" w:rsidP="003238D5">
      <w:pPr>
        <w:numPr>
          <w:ilvl w:val="0"/>
          <w:numId w:val="1"/>
        </w:numPr>
        <w:spacing w:after="0" w:line="240" w:lineRule="auto"/>
        <w:jc w:val="both"/>
        <w:rPr>
          <w:rFonts w:ascii="Roboto" w:eastAsia="Times New Roman" w:hAnsi="Roboto" w:cs="Times New Roman"/>
          <w:color w:val="000000"/>
          <w:sz w:val="21"/>
          <w:szCs w:val="21"/>
          <w:lang w:eastAsia="et-EE"/>
        </w:rPr>
      </w:pPr>
      <w:r w:rsidRPr="003238D5">
        <w:rPr>
          <w:rFonts w:ascii="Roboto" w:eastAsia="Times New Roman" w:hAnsi="Roboto" w:cs="Times New Roman"/>
          <w:color w:val="000000"/>
          <w:sz w:val="21"/>
          <w:szCs w:val="21"/>
          <w:lang w:eastAsia="et-EE"/>
        </w:rPr>
        <w:t>Koja liige ei avalda enda ja oma teenuste kohta eksitavat reklaami.</w:t>
      </w:r>
    </w:p>
    <w:p w14:paraId="6A1F1A74" w14:textId="77777777" w:rsidR="003238D5" w:rsidRPr="003238D5" w:rsidRDefault="003238D5" w:rsidP="003238D5">
      <w:pPr>
        <w:numPr>
          <w:ilvl w:val="0"/>
          <w:numId w:val="1"/>
        </w:numPr>
        <w:spacing w:after="0" w:line="240" w:lineRule="auto"/>
        <w:jc w:val="both"/>
        <w:rPr>
          <w:rFonts w:ascii="Roboto" w:eastAsia="Times New Roman" w:hAnsi="Roboto" w:cs="Times New Roman"/>
          <w:color w:val="000000"/>
          <w:sz w:val="21"/>
          <w:szCs w:val="21"/>
          <w:lang w:eastAsia="et-EE"/>
        </w:rPr>
      </w:pPr>
      <w:r w:rsidRPr="003238D5">
        <w:rPr>
          <w:rFonts w:ascii="Roboto" w:eastAsia="Times New Roman" w:hAnsi="Roboto" w:cs="Times New Roman"/>
          <w:color w:val="000000"/>
          <w:sz w:val="21"/>
          <w:szCs w:val="21"/>
          <w:lang w:eastAsia="et-EE"/>
        </w:rPr>
        <w:t>Koja liige ei tohi tahtlikult põhjustada ega soodustada arusaamatuste ja väärarusaamade tekkimist suhtlemisel kliendi või Koja teiste liikmetega.</w:t>
      </w:r>
    </w:p>
    <w:p w14:paraId="4646BFF6" w14:textId="77777777" w:rsidR="003238D5" w:rsidRPr="003238D5" w:rsidRDefault="003238D5" w:rsidP="003238D5">
      <w:pPr>
        <w:numPr>
          <w:ilvl w:val="0"/>
          <w:numId w:val="1"/>
        </w:numPr>
        <w:spacing w:after="0" w:line="240" w:lineRule="auto"/>
        <w:jc w:val="both"/>
        <w:rPr>
          <w:rFonts w:ascii="Roboto" w:eastAsia="Times New Roman" w:hAnsi="Roboto" w:cs="Times New Roman"/>
          <w:color w:val="000000"/>
          <w:sz w:val="21"/>
          <w:szCs w:val="21"/>
          <w:lang w:eastAsia="et-EE"/>
        </w:rPr>
      </w:pPr>
      <w:r w:rsidRPr="003238D5">
        <w:rPr>
          <w:rFonts w:ascii="Roboto" w:eastAsia="Times New Roman" w:hAnsi="Roboto" w:cs="Times New Roman"/>
          <w:color w:val="000000"/>
          <w:sz w:val="21"/>
          <w:szCs w:val="21"/>
          <w:lang w:eastAsia="et-EE"/>
        </w:rPr>
        <w:t>Koja liige ei tohi ära kasutada kliendi ebapiisavaid teadmisi tehingu läbiviimisest, seadusandlusest ja turuolukorrast.</w:t>
      </w:r>
    </w:p>
    <w:p w14:paraId="233F28D2" w14:textId="77777777" w:rsidR="003238D5" w:rsidRPr="003238D5" w:rsidRDefault="003238D5" w:rsidP="003238D5">
      <w:pPr>
        <w:numPr>
          <w:ilvl w:val="0"/>
          <w:numId w:val="1"/>
        </w:numPr>
        <w:spacing w:after="0" w:line="240" w:lineRule="auto"/>
        <w:jc w:val="both"/>
        <w:rPr>
          <w:rFonts w:ascii="Roboto" w:eastAsia="Times New Roman" w:hAnsi="Roboto" w:cs="Times New Roman"/>
          <w:color w:val="000000"/>
          <w:sz w:val="21"/>
          <w:szCs w:val="21"/>
          <w:lang w:eastAsia="et-EE"/>
        </w:rPr>
      </w:pPr>
      <w:r w:rsidRPr="003238D5">
        <w:rPr>
          <w:rFonts w:ascii="Roboto" w:eastAsia="Times New Roman" w:hAnsi="Roboto" w:cs="Times New Roman"/>
          <w:color w:val="000000"/>
          <w:sz w:val="21"/>
          <w:szCs w:val="21"/>
          <w:lang w:eastAsia="et-EE"/>
        </w:rPr>
        <w:t>Koja liikmel ei ole õigust nõuda kliendilt lisaks kokkulepitud vahendustasule kingitusi või rahalisi makseid.</w:t>
      </w:r>
    </w:p>
    <w:p w14:paraId="490DBBB5" w14:textId="77777777" w:rsidR="003238D5" w:rsidRPr="003238D5" w:rsidRDefault="003238D5" w:rsidP="003238D5">
      <w:pPr>
        <w:numPr>
          <w:ilvl w:val="0"/>
          <w:numId w:val="1"/>
        </w:numPr>
        <w:spacing w:after="0" w:line="240" w:lineRule="auto"/>
        <w:jc w:val="both"/>
        <w:rPr>
          <w:rFonts w:ascii="Roboto" w:eastAsia="Times New Roman" w:hAnsi="Roboto" w:cs="Times New Roman"/>
          <w:color w:val="000000"/>
          <w:sz w:val="21"/>
          <w:szCs w:val="21"/>
          <w:lang w:eastAsia="et-EE"/>
        </w:rPr>
      </w:pPr>
      <w:r w:rsidRPr="003238D5">
        <w:rPr>
          <w:rFonts w:ascii="Roboto" w:eastAsia="Times New Roman" w:hAnsi="Roboto" w:cs="Times New Roman"/>
          <w:color w:val="000000"/>
          <w:sz w:val="21"/>
          <w:szCs w:val="21"/>
          <w:lang w:eastAsia="et-EE"/>
        </w:rPr>
        <w:t>Koja liige peab tundma kinnisvara puudutavat seadusandlust.</w:t>
      </w:r>
    </w:p>
    <w:p w14:paraId="2EE6EA2B" w14:textId="77777777" w:rsidR="003238D5" w:rsidRPr="003238D5" w:rsidRDefault="003238D5" w:rsidP="003238D5">
      <w:pPr>
        <w:numPr>
          <w:ilvl w:val="0"/>
          <w:numId w:val="1"/>
        </w:numPr>
        <w:spacing w:after="0" w:line="240" w:lineRule="auto"/>
        <w:jc w:val="both"/>
        <w:rPr>
          <w:rFonts w:ascii="Roboto" w:eastAsia="Times New Roman" w:hAnsi="Roboto" w:cs="Times New Roman"/>
          <w:color w:val="000000"/>
          <w:sz w:val="21"/>
          <w:szCs w:val="21"/>
          <w:lang w:eastAsia="et-EE"/>
        </w:rPr>
      </w:pPr>
      <w:r w:rsidRPr="003238D5">
        <w:rPr>
          <w:rFonts w:ascii="Roboto" w:eastAsia="Times New Roman" w:hAnsi="Roboto" w:cs="Times New Roman"/>
          <w:color w:val="000000"/>
          <w:sz w:val="21"/>
          <w:szCs w:val="21"/>
          <w:lang w:eastAsia="et-EE"/>
        </w:rPr>
        <w:t>Koja liige on kohustatud avalikkuse ees kaitsma oma eriala head nime.</w:t>
      </w:r>
    </w:p>
    <w:p w14:paraId="6BB23E2C" w14:textId="77777777" w:rsidR="003238D5" w:rsidRPr="003238D5" w:rsidRDefault="003238D5" w:rsidP="003238D5">
      <w:pPr>
        <w:numPr>
          <w:ilvl w:val="0"/>
          <w:numId w:val="1"/>
        </w:numPr>
        <w:spacing w:after="0" w:line="240" w:lineRule="auto"/>
        <w:jc w:val="both"/>
        <w:rPr>
          <w:rFonts w:ascii="Roboto" w:eastAsia="Times New Roman" w:hAnsi="Roboto" w:cs="Times New Roman"/>
          <w:color w:val="000000"/>
          <w:sz w:val="21"/>
          <w:szCs w:val="21"/>
          <w:lang w:eastAsia="et-EE"/>
        </w:rPr>
      </w:pPr>
      <w:r w:rsidRPr="003238D5">
        <w:rPr>
          <w:rFonts w:ascii="Roboto" w:eastAsia="Times New Roman" w:hAnsi="Roboto" w:cs="Times New Roman"/>
          <w:color w:val="000000"/>
          <w:sz w:val="21"/>
          <w:szCs w:val="21"/>
          <w:lang w:eastAsia="et-EE"/>
        </w:rPr>
        <w:t>Koja liige on kohustatud tegutsema eelkõige lepingulises suhtes oleva kliendi huvides.</w:t>
      </w:r>
    </w:p>
    <w:p w14:paraId="300813EC" w14:textId="77777777" w:rsidR="003238D5" w:rsidRPr="003238D5" w:rsidRDefault="003238D5" w:rsidP="003238D5">
      <w:pPr>
        <w:numPr>
          <w:ilvl w:val="0"/>
          <w:numId w:val="1"/>
        </w:numPr>
        <w:spacing w:after="0" w:line="240" w:lineRule="auto"/>
        <w:jc w:val="both"/>
        <w:rPr>
          <w:rFonts w:ascii="Roboto" w:eastAsia="Times New Roman" w:hAnsi="Roboto" w:cs="Times New Roman"/>
          <w:color w:val="000000"/>
          <w:sz w:val="21"/>
          <w:szCs w:val="21"/>
          <w:lang w:eastAsia="et-EE"/>
        </w:rPr>
      </w:pPr>
      <w:r w:rsidRPr="003238D5">
        <w:rPr>
          <w:rFonts w:ascii="Roboto" w:eastAsia="Times New Roman" w:hAnsi="Roboto" w:cs="Times New Roman"/>
          <w:color w:val="000000"/>
          <w:sz w:val="21"/>
          <w:szCs w:val="21"/>
          <w:lang w:eastAsia="et-EE"/>
        </w:rPr>
        <w:t>Koja liige tohib võtta tehingu vahendustegevuse eest tasu ainult siis, kui lepingu osapooled on selles kokku leppinud.</w:t>
      </w:r>
    </w:p>
    <w:p w14:paraId="40F11AFA" w14:textId="77777777" w:rsidR="003238D5" w:rsidRPr="003238D5" w:rsidRDefault="003238D5" w:rsidP="003238D5">
      <w:pPr>
        <w:numPr>
          <w:ilvl w:val="0"/>
          <w:numId w:val="1"/>
        </w:numPr>
        <w:spacing w:after="0" w:line="240" w:lineRule="auto"/>
        <w:jc w:val="both"/>
        <w:rPr>
          <w:rFonts w:ascii="Roboto" w:eastAsia="Times New Roman" w:hAnsi="Roboto" w:cs="Times New Roman"/>
          <w:color w:val="000000"/>
          <w:sz w:val="21"/>
          <w:szCs w:val="21"/>
          <w:lang w:eastAsia="et-EE"/>
        </w:rPr>
      </w:pPr>
      <w:r w:rsidRPr="003238D5">
        <w:rPr>
          <w:rFonts w:ascii="Roboto" w:eastAsia="Times New Roman" w:hAnsi="Roboto" w:cs="Times New Roman"/>
          <w:color w:val="000000"/>
          <w:sz w:val="21"/>
          <w:szCs w:val="21"/>
          <w:lang w:eastAsia="et-EE"/>
        </w:rPr>
        <w:t>Koja liige peab alati soovitama seaduste ja üldiste eetikanormide järgimist ning vajadusel soovitama professionaalse juriidilise abi kasutamist.</w:t>
      </w:r>
    </w:p>
    <w:p w14:paraId="7CA4C547" w14:textId="77777777" w:rsidR="003238D5" w:rsidRPr="003238D5" w:rsidRDefault="003238D5" w:rsidP="003238D5">
      <w:pPr>
        <w:numPr>
          <w:ilvl w:val="0"/>
          <w:numId w:val="1"/>
        </w:numPr>
        <w:spacing w:after="0" w:line="240" w:lineRule="auto"/>
        <w:jc w:val="both"/>
        <w:rPr>
          <w:rFonts w:ascii="Roboto" w:eastAsia="Times New Roman" w:hAnsi="Roboto" w:cs="Times New Roman"/>
          <w:color w:val="000000"/>
          <w:sz w:val="21"/>
          <w:szCs w:val="21"/>
          <w:lang w:eastAsia="et-EE"/>
        </w:rPr>
      </w:pPr>
      <w:r w:rsidRPr="003238D5">
        <w:rPr>
          <w:rFonts w:ascii="Roboto" w:eastAsia="Times New Roman" w:hAnsi="Roboto" w:cs="Times New Roman"/>
          <w:color w:val="000000"/>
          <w:sz w:val="21"/>
          <w:szCs w:val="21"/>
          <w:lang w:eastAsia="et-EE"/>
        </w:rPr>
        <w:t>Koja liige järgib tava, et kõik finantskohustustega seotud kokkulepped oleksid vormistatud kirjalikult ja et kokkuleppe sisu oleks selgelt väljendatud.</w:t>
      </w:r>
    </w:p>
    <w:p w14:paraId="58313A8A" w14:textId="77777777" w:rsidR="003238D5" w:rsidRPr="003238D5" w:rsidRDefault="003238D5" w:rsidP="003238D5">
      <w:pPr>
        <w:numPr>
          <w:ilvl w:val="0"/>
          <w:numId w:val="1"/>
        </w:numPr>
        <w:spacing w:after="0" w:line="240" w:lineRule="auto"/>
        <w:jc w:val="both"/>
        <w:rPr>
          <w:rFonts w:ascii="Roboto" w:eastAsia="Times New Roman" w:hAnsi="Roboto" w:cs="Times New Roman"/>
          <w:color w:val="000000"/>
          <w:sz w:val="21"/>
          <w:szCs w:val="21"/>
          <w:lang w:eastAsia="et-EE"/>
        </w:rPr>
      </w:pPr>
      <w:r w:rsidRPr="003238D5">
        <w:rPr>
          <w:rFonts w:ascii="Roboto" w:eastAsia="Times New Roman" w:hAnsi="Roboto" w:cs="Times New Roman"/>
          <w:color w:val="000000"/>
          <w:sz w:val="21"/>
          <w:szCs w:val="21"/>
          <w:lang w:eastAsia="et-EE"/>
        </w:rPr>
        <w:t>Käesolevast Koodeksist, Koja põhikirjast ja Koja poolt kehtestatud ettekirjutustest tulenevaid eksimusi menetleb ja heade tavade osas mõistab õigust ning vajadusel rakendab sanktsioone Koja Aukohus. Koja Aukohtu poole võivad pöörduda kõik isikud, kelle arvates Koja liige on eksinud Koodeksi vastu.</w:t>
      </w:r>
    </w:p>
    <w:p w14:paraId="739FA2D0" w14:textId="77777777" w:rsidR="003238D5" w:rsidRPr="003238D5" w:rsidRDefault="003238D5" w:rsidP="003238D5">
      <w:pPr>
        <w:numPr>
          <w:ilvl w:val="0"/>
          <w:numId w:val="1"/>
        </w:numPr>
        <w:spacing w:after="0" w:line="240" w:lineRule="auto"/>
        <w:jc w:val="both"/>
        <w:rPr>
          <w:rFonts w:ascii="Roboto" w:eastAsia="Times New Roman" w:hAnsi="Roboto" w:cs="Times New Roman"/>
          <w:color w:val="000000"/>
          <w:sz w:val="21"/>
          <w:szCs w:val="21"/>
          <w:lang w:eastAsia="et-EE"/>
        </w:rPr>
      </w:pPr>
      <w:r w:rsidRPr="003238D5">
        <w:rPr>
          <w:rFonts w:ascii="Roboto" w:eastAsia="Times New Roman" w:hAnsi="Roboto" w:cs="Times New Roman"/>
          <w:color w:val="000000"/>
          <w:sz w:val="21"/>
          <w:szCs w:val="21"/>
          <w:lang w:eastAsia="et-EE"/>
        </w:rPr>
        <w:t>Koja liige jagab hea tava kohaselt maakleritasu teise Koja liikmega eelnevalt kokkulepitud ühiselt osutatud teenuse eest.</w:t>
      </w:r>
    </w:p>
    <w:p w14:paraId="046E3EC2" w14:textId="77777777" w:rsidR="00C04C3E" w:rsidRDefault="00C04C3E"/>
    <w:sectPr w:rsidR="00C04C3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1681E"/>
    <w:multiLevelType w:val="multilevel"/>
    <w:tmpl w:val="2B244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120975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8D5"/>
    <w:rsid w:val="003238D5"/>
    <w:rsid w:val="00C04C3E"/>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F5189"/>
  <w15:chartTrackingRefBased/>
  <w15:docId w15:val="{B3A052BC-25DA-4732-B8F9-4777CE561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7367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455</Words>
  <Characters>2640</Characters>
  <Application>Microsoft Office Word</Application>
  <DocSecurity>0</DocSecurity>
  <Lines>22</Lines>
  <Paragraphs>6</Paragraphs>
  <ScaleCrop>false</ScaleCrop>
  <Company/>
  <LinksUpToDate>false</LinksUpToDate>
  <CharactersWithSpaces>3089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 Saarsalu</dc:creator>
  <cp:keywords/>
  <dc:description/>
  <cp:lastModifiedBy>Maris Saarsalu</cp:lastModifiedBy>
  <cp:revision>1</cp:revision>
  <dcterms:created xsi:type="dcterms:W3CDTF">2023-06-30T14:55:00Z</dcterms:created>
  <dcterms:modified xsi:type="dcterms:W3CDTF">2023-06-30T14:56:00Z</dcterms:modified>
</cp:coreProperties>
</file>