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20547257" w:rsidR="00294235" w:rsidRDefault="00926C7A" w:rsidP="00E27826">
      <w:pPr>
        <w:jc w:val="center"/>
        <w:rPr>
          <w:rFonts w:ascii="Calibri" w:hAnsi="Calibri"/>
          <w:b/>
          <w:sz w:val="40"/>
          <w:szCs w:val="40"/>
        </w:rPr>
      </w:pPr>
      <w:r w:rsidRPr="00926C7A">
        <w:rPr>
          <w:rFonts w:ascii="Calibri" w:hAnsi="Calibri"/>
          <w:b/>
          <w:sz w:val="40"/>
          <w:szCs w:val="40"/>
          <w:highlight w:val="yellow"/>
        </w:rPr>
        <w:t>Kavand</w:t>
      </w:r>
    </w:p>
    <w:p w14:paraId="667760E7" w14:textId="77777777" w:rsidR="00DE1F57" w:rsidRDefault="00DE1F57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6D53EEF9" w:rsidR="00561F57" w:rsidRPr="003307F0" w:rsidRDefault="004279CD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Volitatud </w:t>
      </w:r>
      <w:r w:rsidR="0074306D">
        <w:rPr>
          <w:rFonts w:ascii="Calibri" w:hAnsi="Calibri"/>
          <w:b/>
          <w:color w:val="000000"/>
          <w:sz w:val="28"/>
          <w:szCs w:val="28"/>
        </w:rPr>
        <w:t>elektriinsener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8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1416"/>
        <w:gridCol w:w="3402"/>
      </w:tblGrid>
      <w:tr w:rsidR="007E059C" w:rsidRPr="000228B1" w14:paraId="1AC6F6EC" w14:textId="77777777" w:rsidTr="00520BDC">
        <w:tc>
          <w:tcPr>
            <w:tcW w:w="6062" w:type="dxa"/>
            <w:gridSpan w:val="2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gridSpan w:val="2"/>
            <w:shd w:val="clear" w:color="auto" w:fill="auto"/>
          </w:tcPr>
          <w:p w14:paraId="5DFB8709" w14:textId="3173D04E" w:rsidR="00576E64" w:rsidRPr="00FE70C3" w:rsidRDefault="004279CD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Volitatud</w:t>
            </w:r>
            <w:r w:rsidR="0074306D">
              <w:rPr>
                <w:rFonts w:ascii="Calibri" w:hAnsi="Calibri"/>
                <w:i/>
                <w:sz w:val="28"/>
                <w:szCs w:val="28"/>
              </w:rPr>
              <w:t xml:space="preserve"> elektriinsener</w:t>
            </w:r>
          </w:p>
        </w:tc>
        <w:tc>
          <w:tcPr>
            <w:tcW w:w="3402" w:type="dxa"/>
            <w:shd w:val="clear" w:color="auto" w:fill="auto"/>
          </w:tcPr>
          <w:p w14:paraId="1578532B" w14:textId="1837ED38" w:rsidR="00576E64" w:rsidRPr="00FE70C3" w:rsidRDefault="004279CD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8</w:t>
            </w:r>
          </w:p>
        </w:tc>
      </w:tr>
      <w:tr w:rsidR="00736B81" w:rsidRPr="003A2B5F" w14:paraId="51E45B20" w14:textId="77777777" w:rsidTr="00455165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3822" w14:textId="05832903" w:rsidR="001C2E45" w:rsidRPr="007650EA" w:rsidRDefault="00736B81" w:rsidP="004551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22A6">
              <w:rPr>
                <w:rFonts w:ascii="Calibri" w:hAnsi="Calibri"/>
                <w:b/>
                <w:sz w:val="22"/>
                <w:szCs w:val="22"/>
              </w:rPr>
              <w:t>Võimalikud spetsialiseerumised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322A6">
              <w:rPr>
                <w:rFonts w:ascii="Calibri" w:hAnsi="Calibri"/>
                <w:b/>
                <w:sz w:val="22"/>
                <w:szCs w:val="22"/>
              </w:rPr>
              <w:t>ja nimetused kutsetunnistusel</w:t>
            </w:r>
          </w:p>
        </w:tc>
      </w:tr>
      <w:tr w:rsidR="00736B81" w:rsidRPr="002322A6" w14:paraId="255AC462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AE3F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Spetsialiseerumine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75A3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Nimetus kutsetunnistusel</w:t>
            </w:r>
          </w:p>
        </w:tc>
      </w:tr>
      <w:tr w:rsidR="001C2E45" w:rsidRPr="002322A6" w14:paraId="672CB9F0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4685" w14:textId="7F8D5828" w:rsidR="00D23ED3" w:rsidRPr="00D23ED3" w:rsidRDefault="00D23ED3" w:rsidP="00D23ED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23ED3">
              <w:rPr>
                <w:rFonts w:ascii="Calibri" w:hAnsi="Calibri"/>
                <w:iCs/>
                <w:sz w:val="22"/>
                <w:szCs w:val="22"/>
              </w:rPr>
              <w:t>Elektrivõr</w:t>
            </w:r>
            <w:r w:rsidR="00926C7A">
              <w:rPr>
                <w:rFonts w:ascii="Calibri" w:hAnsi="Calibri"/>
                <w:iCs/>
                <w:sz w:val="22"/>
                <w:szCs w:val="22"/>
              </w:rPr>
              <w:t>gud</w:t>
            </w:r>
            <w:r w:rsidRPr="00D23ED3">
              <w:rPr>
                <w:rFonts w:ascii="Calibri" w:hAnsi="Calibri"/>
                <w:iCs/>
                <w:sz w:val="22"/>
                <w:szCs w:val="22"/>
              </w:rPr>
              <w:t xml:space="preserve"> ja -süsteemid</w:t>
            </w:r>
          </w:p>
          <w:p w14:paraId="262CB919" w14:textId="101259BA" w:rsidR="001C2E45" w:rsidRPr="00560260" w:rsidRDefault="001C2E45" w:rsidP="00D23ED3">
            <w:pPr>
              <w:rPr>
                <w:rFonts w:ascii="Calibri" w:hAnsi="Calibri"/>
                <w:b/>
                <w:iCs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EB53" w14:textId="36EB07E4" w:rsidR="001848DD" w:rsidRPr="001848DD" w:rsidRDefault="004279CD" w:rsidP="001848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4279CD">
              <w:rPr>
                <w:rFonts w:ascii="Calibri" w:hAnsi="Calibri"/>
                <w:b/>
                <w:sz w:val="22"/>
                <w:szCs w:val="22"/>
              </w:rPr>
              <w:t>Volitatud elektriinsener</w:t>
            </w:r>
            <w:r w:rsidR="00FA1A10" w:rsidRPr="001848DD">
              <w:rPr>
                <w:rFonts w:ascii="Calibri" w:hAnsi="Calibri"/>
                <w:b/>
                <w:sz w:val="22"/>
                <w:szCs w:val="22"/>
              </w:rPr>
              <w:t xml:space="preserve">, tase 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FA1A10" w:rsidRPr="001848D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1CC5B13A" w14:textId="0FCE84A1" w:rsidR="00FA1A10" w:rsidRPr="001848DD" w:rsidRDefault="001848DD" w:rsidP="001848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48DD">
              <w:rPr>
                <w:rFonts w:ascii="Calibri" w:hAnsi="Calibri"/>
                <w:iCs/>
                <w:sz w:val="22"/>
                <w:szCs w:val="22"/>
              </w:rPr>
              <w:t>Elektrivõrgud ja</w:t>
            </w:r>
            <w:r w:rsidR="00714E6E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1848DD">
              <w:rPr>
                <w:rFonts w:ascii="Calibri" w:hAnsi="Calibri"/>
                <w:iCs/>
                <w:sz w:val="22"/>
                <w:szCs w:val="22"/>
              </w:rPr>
              <w:t>-süsteemid</w:t>
            </w:r>
          </w:p>
        </w:tc>
      </w:tr>
      <w:tr w:rsidR="001848DD" w:rsidRPr="002322A6" w14:paraId="1C892A0C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60B0C" w14:textId="3EA9CA9B" w:rsidR="001848DD" w:rsidRPr="00560260" w:rsidRDefault="00D23ED3" w:rsidP="001848DD">
            <w:pPr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D23ED3">
              <w:rPr>
                <w:rFonts w:ascii="Calibri" w:hAnsi="Calibri"/>
                <w:iCs/>
                <w:sz w:val="22"/>
                <w:szCs w:val="22"/>
              </w:rPr>
              <w:t>Ehitiste elektripaigaldis</w:t>
            </w:r>
            <w:r w:rsidR="00926C7A">
              <w:rPr>
                <w:rFonts w:ascii="Calibri" w:hAnsi="Calibri"/>
                <w:iCs/>
                <w:sz w:val="22"/>
                <w:szCs w:val="22"/>
              </w:rPr>
              <w:t>ed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9EE85" w14:textId="63F80C19" w:rsidR="001848DD" w:rsidRPr="001848DD" w:rsidRDefault="004279CD" w:rsidP="001848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4279CD">
              <w:rPr>
                <w:rFonts w:ascii="Calibri" w:hAnsi="Calibri"/>
                <w:b/>
                <w:sz w:val="22"/>
                <w:szCs w:val="22"/>
              </w:rPr>
              <w:t>Volitatud elektriinsener</w:t>
            </w:r>
            <w:r w:rsidR="001848DD" w:rsidRPr="001848DD">
              <w:rPr>
                <w:rFonts w:ascii="Calibri" w:hAnsi="Calibri"/>
                <w:b/>
                <w:sz w:val="22"/>
                <w:szCs w:val="22"/>
              </w:rPr>
              <w:t xml:space="preserve">, tase </w:t>
            </w:r>
            <w:r w:rsidR="00107720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1848DD" w:rsidRPr="001848D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4942A38D" w14:textId="109B9EE5" w:rsidR="001848DD" w:rsidRPr="001848DD" w:rsidRDefault="001848DD" w:rsidP="001848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48DD">
              <w:rPr>
                <w:rFonts w:ascii="Calibri" w:hAnsi="Calibri"/>
                <w:iCs/>
                <w:sz w:val="22"/>
                <w:szCs w:val="22"/>
              </w:rPr>
              <w:t>Ehitiste elektripaigaldised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54DCDFA9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1BA69DE5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08668ADC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4872DA92" w14:textId="3148172A" w:rsidR="00107720" w:rsidRPr="00107720" w:rsidRDefault="00107720" w:rsidP="001077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720">
              <w:rPr>
                <w:rFonts w:asciiTheme="minorHAnsi" w:hAnsiTheme="minorHAnsi" w:cstheme="minorHAnsi"/>
                <w:sz w:val="22"/>
                <w:szCs w:val="22"/>
              </w:rPr>
              <w:t>Elektriinseneride töö eesmärk on tagada  elektrisüsteemide ja -seadmestiku töökindel, efektiivne, ohutu, keskkonnasõbralik ning majanduslikult ja ühiskondlikult vastuvõetav toimimine.</w:t>
            </w:r>
          </w:p>
          <w:p w14:paraId="4C4DDE01" w14:textId="77777777" w:rsidR="00493D23" w:rsidRDefault="00107720" w:rsidP="001077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720">
              <w:rPr>
                <w:rFonts w:asciiTheme="minorHAnsi" w:hAnsiTheme="minorHAnsi" w:cstheme="minorHAnsi"/>
                <w:sz w:val="22"/>
                <w:szCs w:val="22"/>
              </w:rPr>
              <w:t>Elektriinsenerid spetsialiseeruvad elektrivõrkudele ja -süsteemidele või ehitiste elektripaigaldistele.</w:t>
            </w:r>
          </w:p>
          <w:p w14:paraId="70F1CC22" w14:textId="6E67560D" w:rsidR="00107720" w:rsidRPr="00107720" w:rsidRDefault="00107720" w:rsidP="001077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720">
              <w:rPr>
                <w:rFonts w:asciiTheme="minorHAnsi" w:hAnsiTheme="minorHAnsi" w:cstheme="minorHAnsi"/>
                <w:sz w:val="22"/>
                <w:szCs w:val="22"/>
              </w:rPr>
              <w:t>Elektrivõrkude ja -süsteemide alla kuuluvad ülekandevõrk ja jaotusvõrgud ning ülekandevõrguga ühendatud suured elektrijaamad ja suurtarbijad</w:t>
            </w:r>
            <w:r w:rsidR="00493D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7312460" w14:textId="77777777" w:rsidR="00107720" w:rsidRPr="00107720" w:rsidRDefault="00107720" w:rsidP="001077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720">
              <w:rPr>
                <w:rFonts w:asciiTheme="minorHAnsi" w:hAnsiTheme="minorHAnsi" w:cstheme="minorHAnsi"/>
                <w:sz w:val="22"/>
                <w:szCs w:val="22"/>
              </w:rPr>
              <w:t>Ehitiste elektripaigaldiste alla kuuluvad elektripaigaldised alates jaotusvõrgu liitumispunktist s.h. väike- ja mikroelektrijaamad.</w:t>
            </w:r>
          </w:p>
          <w:p w14:paraId="0A1EF079" w14:textId="77777777" w:rsidR="00107720" w:rsidRPr="00107720" w:rsidRDefault="00107720" w:rsidP="001077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D0C057" w14:textId="0D5D22C4" w:rsidR="00107720" w:rsidRPr="00107720" w:rsidRDefault="00107720" w:rsidP="001077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720">
              <w:rPr>
                <w:rFonts w:asciiTheme="minorHAnsi" w:hAnsiTheme="minorHAnsi" w:cstheme="minorHAnsi"/>
                <w:sz w:val="22"/>
                <w:szCs w:val="22"/>
              </w:rPr>
              <w:t>Volitatud elektriinsener on laiaulatuslike kogemustega tippspetsialist, kelle töö on juurutada, käigus hoida, arendada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7720">
              <w:rPr>
                <w:rFonts w:asciiTheme="minorHAnsi" w:hAnsiTheme="minorHAnsi" w:cstheme="minorHAnsi"/>
                <w:sz w:val="22"/>
                <w:szCs w:val="22"/>
              </w:rPr>
              <w:t>ja luua uusi tehnoloogiaid lähtuvalt oma spetsialiseerumise valdkonnast.</w:t>
            </w:r>
          </w:p>
          <w:p w14:paraId="7D6FA816" w14:textId="490B7E5D" w:rsidR="00107720" w:rsidRPr="00107720" w:rsidRDefault="00107720" w:rsidP="001077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720">
              <w:rPr>
                <w:rFonts w:asciiTheme="minorHAnsi" w:hAnsiTheme="minorHAnsi" w:cstheme="minorHAnsi"/>
                <w:sz w:val="22"/>
                <w:szCs w:val="22"/>
              </w:rPr>
              <w:t>Töö eeldab tegutsemist keerulistes, piiritlemata ja uut strateegilist käsitlust vajavates olukordades ning teiste töötajate töö eest vastutamist.</w:t>
            </w:r>
          </w:p>
          <w:p w14:paraId="1F42B09B" w14:textId="58FB825C" w:rsidR="00107720" w:rsidRPr="00107720" w:rsidRDefault="00107720" w:rsidP="001077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Volitatud e</w:t>
            </w:r>
            <w:r w:rsidRPr="00107720">
              <w:rPr>
                <w:rFonts w:asciiTheme="minorHAnsi" w:hAnsiTheme="minorHAnsi" w:cstheme="minorHAnsi"/>
                <w:sz w:val="22"/>
                <w:szCs w:val="22"/>
              </w:rPr>
              <w:t>lektriinsener teeb koostööd sidusvaldkondade (nt ehitus, automaatika, elektritransport, tööstus) inseneride ja spetsialistidega, juhib meeskondi, teeb teadus- ja koolitustööd jmt.</w:t>
            </w:r>
          </w:p>
          <w:p w14:paraId="4C5C7A74" w14:textId="77777777" w:rsidR="00107720" w:rsidRDefault="00107720" w:rsidP="001077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DE966" w14:textId="43C4F5B0" w:rsidR="00107720" w:rsidRPr="00107720" w:rsidRDefault="00107720" w:rsidP="001077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720">
              <w:rPr>
                <w:rFonts w:asciiTheme="minorHAnsi" w:hAnsiTheme="minorHAnsi" w:cstheme="minorHAnsi"/>
                <w:sz w:val="22"/>
                <w:szCs w:val="22"/>
              </w:rPr>
              <w:t xml:space="preserve">Töötada tuleb nii </w:t>
            </w:r>
            <w:proofErr w:type="spellStart"/>
            <w:r w:rsidRPr="00107720">
              <w:rPr>
                <w:rFonts w:asciiTheme="minorHAnsi" w:hAnsiTheme="minorHAnsi" w:cstheme="minorHAnsi"/>
                <w:sz w:val="22"/>
                <w:szCs w:val="22"/>
              </w:rPr>
              <w:t>sise</w:t>
            </w:r>
            <w:proofErr w:type="spellEnd"/>
            <w:r w:rsidRPr="00107720">
              <w:rPr>
                <w:rFonts w:asciiTheme="minorHAnsi" w:hAnsiTheme="minorHAnsi" w:cstheme="minorHAnsi"/>
                <w:sz w:val="22"/>
                <w:szCs w:val="22"/>
              </w:rPr>
              <w:t>- kui välitingimustes. Objektidel töötades peab arvestama kõrgendatud elektriohuga. Võimalik on kokkupuude müra, vibratsiooni ja heitgaasidega. Töö võib olla pingeline, tööülesandeid tuleb vajadusel täita väljaspool tavalist tööaega.</w:t>
            </w:r>
          </w:p>
          <w:p w14:paraId="656FC5A5" w14:textId="77777777" w:rsidR="00107720" w:rsidRPr="00107720" w:rsidRDefault="00107720" w:rsidP="001077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720">
              <w:rPr>
                <w:rFonts w:asciiTheme="minorHAnsi" w:hAnsiTheme="minorHAnsi" w:cstheme="minorHAnsi"/>
                <w:sz w:val="22"/>
                <w:szCs w:val="22"/>
              </w:rPr>
              <w:t>Kutsealal kehtestatud kutsed:</w:t>
            </w:r>
          </w:p>
          <w:p w14:paraId="7380F12D" w14:textId="77777777" w:rsidR="00A36326" w:rsidRPr="00A36326" w:rsidRDefault="00A36326" w:rsidP="00A363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326">
              <w:rPr>
                <w:rFonts w:asciiTheme="minorHAnsi" w:hAnsiTheme="minorHAnsi" w:cstheme="minorHAnsi"/>
                <w:sz w:val="22"/>
                <w:szCs w:val="22"/>
              </w:rPr>
              <w:t xml:space="preserve">Elektriinsener, tase 6 </w:t>
            </w:r>
          </w:p>
          <w:p w14:paraId="34B13765" w14:textId="77777777" w:rsidR="00A36326" w:rsidRPr="00A36326" w:rsidRDefault="00A36326" w:rsidP="00A363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326">
              <w:rPr>
                <w:rFonts w:asciiTheme="minorHAnsi" w:hAnsiTheme="minorHAnsi" w:cstheme="minorHAnsi"/>
                <w:sz w:val="22"/>
                <w:szCs w:val="22"/>
              </w:rPr>
              <w:t>Diplomeeritud elektriinsener, tase 7</w:t>
            </w:r>
          </w:p>
          <w:p w14:paraId="5C9441F2" w14:textId="0DA6F4D6" w:rsidR="00C24B50" w:rsidRPr="000D4254" w:rsidRDefault="00A36326" w:rsidP="00A3632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36326">
              <w:rPr>
                <w:rFonts w:asciiTheme="minorHAnsi" w:hAnsiTheme="minorHAnsi" w:cstheme="minorHAnsi"/>
                <w:sz w:val="22"/>
                <w:szCs w:val="22"/>
              </w:rPr>
              <w:t>Volitatud elektriinsener, tase 8 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04980819" w:rsidR="00116699" w:rsidRPr="00647B1C" w:rsidRDefault="00116699" w:rsidP="00116699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186C70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 w:rsidRPr="00186C70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186C70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  <w:r w:rsidR="00186C70" w:rsidRPr="00186C70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7C333989" w14:textId="65E339C5" w:rsidR="001C2E45" w:rsidRPr="00C17C04" w:rsidRDefault="00C24B50" w:rsidP="00116699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C17C04">
              <w:rPr>
                <w:rFonts w:ascii="Calibri" w:hAnsi="Calibri"/>
                <w:b/>
                <w:bCs/>
                <w:sz w:val="22"/>
                <w:szCs w:val="22"/>
              </w:rPr>
              <w:t>Kohustuslikud tööosad:</w:t>
            </w:r>
            <w:r w:rsidR="009564F3" w:rsidRPr="00C17C0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5A459FA7" w14:textId="77777777" w:rsidR="00D23ED3" w:rsidRDefault="00D23ED3" w:rsidP="00D23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A.2.1 T</w:t>
            </w:r>
            <w:r w:rsidRPr="00D23ED3">
              <w:rPr>
                <w:rFonts w:asciiTheme="minorHAnsi" w:hAnsiTheme="minorHAnsi" w:cstheme="minorHAnsi"/>
                <w:sz w:val="22"/>
                <w:szCs w:val="22"/>
              </w:rPr>
              <w:t>ehnoloogiate ja tehnika kasutamise kavandamine ja korraldamine</w:t>
            </w:r>
          </w:p>
          <w:p w14:paraId="4BDAB684" w14:textId="01BB814F" w:rsidR="00D23ED3" w:rsidRPr="00D23ED3" w:rsidRDefault="00D23ED3" w:rsidP="00D23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A.2.2 T</w:t>
            </w:r>
            <w:r w:rsidRPr="00D23ED3">
              <w:rPr>
                <w:rFonts w:asciiTheme="minorHAnsi" w:hAnsiTheme="minorHAnsi" w:cstheme="minorHAnsi"/>
                <w:sz w:val="22"/>
                <w:szCs w:val="22"/>
              </w:rPr>
              <w:t>ehnoloogiate ja tehnika arendamine</w:t>
            </w:r>
          </w:p>
          <w:p w14:paraId="2098BBAC" w14:textId="1C1D1C0F" w:rsidR="00D23ED3" w:rsidRPr="00D23ED3" w:rsidRDefault="00D23ED3" w:rsidP="00D23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A.2.3 </w:t>
            </w:r>
            <w:r w:rsidRPr="00D23ED3">
              <w:rPr>
                <w:rFonts w:asciiTheme="minorHAnsi" w:hAnsiTheme="minorHAnsi" w:cstheme="minorHAnsi"/>
                <w:sz w:val="22"/>
                <w:szCs w:val="22"/>
              </w:rPr>
              <w:t>Riskijuhtimine</w:t>
            </w:r>
          </w:p>
          <w:p w14:paraId="1E648789" w14:textId="377756BB" w:rsidR="00D23ED3" w:rsidRPr="00D23ED3" w:rsidRDefault="00D23ED3" w:rsidP="00D23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A.2.4 </w:t>
            </w:r>
            <w:r w:rsidRPr="00D23ED3">
              <w:rPr>
                <w:rFonts w:asciiTheme="minorHAnsi" w:hAnsiTheme="minorHAnsi" w:cstheme="minorHAnsi"/>
                <w:sz w:val="22"/>
                <w:szCs w:val="22"/>
              </w:rPr>
              <w:t>Dokumenteerimine</w:t>
            </w:r>
          </w:p>
          <w:p w14:paraId="4D757D8E" w14:textId="62B06422" w:rsidR="00CE78D3" w:rsidRPr="00D23ED3" w:rsidRDefault="00D23ED3" w:rsidP="00D23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A.2.5 </w:t>
            </w:r>
            <w:r w:rsidRPr="00D23ED3">
              <w:rPr>
                <w:rFonts w:asciiTheme="minorHAnsi" w:hAnsiTheme="minorHAnsi" w:cstheme="minorHAnsi"/>
                <w:sz w:val="22"/>
                <w:szCs w:val="22"/>
              </w:rPr>
              <w:t>Juhendamine</w:t>
            </w:r>
          </w:p>
        </w:tc>
      </w:tr>
      <w:tr w:rsidR="00116699" w14:paraId="40EC0A54" w14:textId="77777777" w:rsidTr="0000110D">
        <w:trPr>
          <w:trHeight w:val="278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FFFFCC"/>
          </w:tcPr>
          <w:p w14:paraId="5C584215" w14:textId="5B0915E5" w:rsidR="00FE7335" w:rsidRPr="00FE7335" w:rsidRDefault="00756815" w:rsidP="00FE7335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2"/>
                <w:szCs w:val="22"/>
              </w:rPr>
            </w:pPr>
            <w:r w:rsidRPr="00756815">
              <w:rPr>
                <w:rFonts w:ascii="Calibri" w:hAnsi="Calibri"/>
                <w:b/>
                <w:sz w:val="22"/>
                <w:szCs w:val="22"/>
              </w:rPr>
              <w:t>Spetsialiseerumisega seotud tööosad</w:t>
            </w:r>
            <w:r w:rsidR="00647B1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FE7335" w14:paraId="34624402" w14:textId="77777777" w:rsidTr="003F1B4F">
        <w:trPr>
          <w:trHeight w:val="631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4CA426C4" w14:textId="6CCC17FD" w:rsidR="00D23ED3" w:rsidRPr="00D23ED3" w:rsidRDefault="00D23ED3" w:rsidP="00D23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326">
              <w:rPr>
                <w:rFonts w:asciiTheme="minorHAnsi" w:hAnsiTheme="minorHAnsi" w:cstheme="minorHAnsi"/>
                <w:sz w:val="22"/>
                <w:szCs w:val="22"/>
              </w:rPr>
              <w:t>A.2.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A363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3ED3">
              <w:rPr>
                <w:rFonts w:asciiTheme="minorHAnsi" w:hAnsiTheme="minorHAnsi" w:cstheme="minorHAnsi"/>
                <w:sz w:val="22"/>
                <w:szCs w:val="22"/>
              </w:rPr>
              <w:t>Elektrivõrkude ja -süsteemide töö korraldamine</w:t>
            </w:r>
          </w:p>
          <w:p w14:paraId="43266E4C" w14:textId="27689B67" w:rsidR="00FE7335" w:rsidRPr="00D23ED3" w:rsidRDefault="00D23ED3" w:rsidP="00186C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A.2.7 </w:t>
            </w:r>
            <w:r w:rsidRPr="00D23ED3">
              <w:rPr>
                <w:rFonts w:asciiTheme="minorHAnsi" w:hAnsiTheme="minorHAnsi" w:cstheme="minorHAnsi"/>
                <w:sz w:val="22"/>
                <w:szCs w:val="22"/>
              </w:rPr>
              <w:t>Ehitiste elektripaigaldistega seotud töö korraldamine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1242CBA1" w:rsidR="00116699" w:rsidRPr="00186C70" w:rsidRDefault="00116699" w:rsidP="00AE4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6C70">
              <w:rPr>
                <w:rFonts w:ascii="Calibri" w:hAnsi="Calibri"/>
                <w:b/>
                <w:sz w:val="22"/>
                <w:szCs w:val="22"/>
              </w:rPr>
              <w:t xml:space="preserve">Valitavad tööosad 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4BDCC493" w14:textId="76123AD9" w:rsidR="00D23ED3" w:rsidRPr="00D23ED3" w:rsidRDefault="00D23ED3" w:rsidP="00D23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A.2.8 </w:t>
            </w:r>
            <w:r w:rsidRPr="00D23ED3">
              <w:rPr>
                <w:rFonts w:asciiTheme="minorHAnsi" w:hAnsiTheme="minorHAnsi" w:cstheme="minorHAnsi"/>
                <w:sz w:val="22"/>
                <w:szCs w:val="22"/>
              </w:rPr>
              <w:t xml:space="preserve">Elektrivõrgu primaarseadmete ehitamine ja </w:t>
            </w:r>
            <w:proofErr w:type="spellStart"/>
            <w:r w:rsidRPr="00D23ED3">
              <w:rPr>
                <w:rFonts w:asciiTheme="minorHAnsi" w:hAnsiTheme="minorHAnsi" w:cstheme="minorHAnsi"/>
                <w:sz w:val="22"/>
                <w:szCs w:val="22"/>
              </w:rPr>
              <w:t>käit</w:t>
            </w:r>
            <w:proofErr w:type="spellEnd"/>
          </w:p>
          <w:p w14:paraId="6F6E2A12" w14:textId="346895D6" w:rsidR="00D23ED3" w:rsidRPr="00D23ED3" w:rsidRDefault="00D23ED3" w:rsidP="00D23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A.2.9 </w:t>
            </w:r>
            <w:r w:rsidRPr="00D23ED3">
              <w:rPr>
                <w:rFonts w:asciiTheme="minorHAnsi" w:hAnsiTheme="minorHAnsi" w:cstheme="minorHAnsi"/>
                <w:sz w:val="22"/>
                <w:szCs w:val="22"/>
              </w:rPr>
              <w:t xml:space="preserve">Elektrivõrgu releekaitse ja automaatika ehitamine ja </w:t>
            </w:r>
            <w:proofErr w:type="spellStart"/>
            <w:r w:rsidRPr="00D23ED3">
              <w:rPr>
                <w:rFonts w:asciiTheme="minorHAnsi" w:hAnsiTheme="minorHAnsi" w:cstheme="minorHAnsi"/>
                <w:sz w:val="22"/>
                <w:szCs w:val="22"/>
              </w:rPr>
              <w:t>käit</w:t>
            </w:r>
            <w:proofErr w:type="spellEnd"/>
          </w:p>
          <w:p w14:paraId="7050D93D" w14:textId="2BC80990" w:rsidR="00D23ED3" w:rsidRPr="00D23ED3" w:rsidRDefault="00D23ED3" w:rsidP="00D23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A.2.10 </w:t>
            </w:r>
            <w:r w:rsidRPr="00D23ED3">
              <w:rPr>
                <w:rFonts w:asciiTheme="minorHAnsi" w:hAnsiTheme="minorHAnsi" w:cstheme="minorHAnsi"/>
                <w:sz w:val="22"/>
                <w:szCs w:val="22"/>
              </w:rPr>
              <w:t>Elektrivõrgu projekteerimine</w:t>
            </w:r>
          </w:p>
          <w:p w14:paraId="68AAFE28" w14:textId="34239D6C" w:rsidR="00D23ED3" w:rsidRPr="00D23ED3" w:rsidRDefault="00D23ED3" w:rsidP="00D23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A.2.11 </w:t>
            </w:r>
            <w:r w:rsidRPr="00D23ED3">
              <w:rPr>
                <w:rFonts w:asciiTheme="minorHAnsi" w:hAnsiTheme="minorHAnsi" w:cstheme="minorHAnsi"/>
                <w:sz w:val="22"/>
                <w:szCs w:val="22"/>
              </w:rPr>
              <w:t>Elektrivõrgu auditeerimine</w:t>
            </w:r>
          </w:p>
          <w:p w14:paraId="02E52E42" w14:textId="555B1658" w:rsidR="00D23ED3" w:rsidRPr="00D23ED3" w:rsidRDefault="00D23ED3" w:rsidP="00D23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A.2.12 E</w:t>
            </w:r>
            <w:r w:rsidRPr="00D23ED3">
              <w:rPr>
                <w:rFonts w:asciiTheme="minorHAnsi" w:hAnsiTheme="minorHAnsi" w:cstheme="minorHAnsi"/>
                <w:sz w:val="22"/>
                <w:szCs w:val="22"/>
              </w:rPr>
              <w:t xml:space="preserve">hitiste elektripaigaldiste ehitamine ja </w:t>
            </w:r>
            <w:proofErr w:type="spellStart"/>
            <w:r w:rsidRPr="00D23ED3">
              <w:rPr>
                <w:rFonts w:asciiTheme="minorHAnsi" w:hAnsiTheme="minorHAnsi" w:cstheme="minorHAnsi"/>
                <w:sz w:val="22"/>
                <w:szCs w:val="22"/>
              </w:rPr>
              <w:t>käit</w:t>
            </w:r>
            <w:proofErr w:type="spellEnd"/>
          </w:p>
          <w:p w14:paraId="2D2C58C5" w14:textId="22750D34" w:rsidR="00D23ED3" w:rsidRPr="00D23ED3" w:rsidRDefault="00D23ED3" w:rsidP="00D23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A.2.13 </w:t>
            </w:r>
            <w:r w:rsidRPr="00D23ED3">
              <w:rPr>
                <w:rFonts w:asciiTheme="minorHAnsi" w:hAnsiTheme="minorHAnsi" w:cstheme="minorHAnsi"/>
                <w:sz w:val="22"/>
                <w:szCs w:val="22"/>
              </w:rPr>
              <w:t>Ehitiste elektripaigaldiste projekteerimine</w:t>
            </w:r>
          </w:p>
          <w:p w14:paraId="3154C9E2" w14:textId="7F88588E" w:rsidR="00560260" w:rsidRPr="00853F1C" w:rsidRDefault="00D23ED3" w:rsidP="00853F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A.2.14 </w:t>
            </w:r>
            <w:r w:rsidRPr="00D23ED3">
              <w:rPr>
                <w:rFonts w:asciiTheme="minorHAnsi" w:hAnsiTheme="minorHAnsi" w:cstheme="minorHAnsi"/>
                <w:sz w:val="22"/>
                <w:szCs w:val="22"/>
              </w:rPr>
              <w:t>Ehitiste elektripaigaldiste auditeerimine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383BD0E9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157A070F" w14:textId="77777777" w:rsidR="00107720" w:rsidRPr="00107720" w:rsidRDefault="00107720" w:rsidP="0010772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07720">
              <w:rPr>
                <w:rFonts w:ascii="Calibri" w:hAnsi="Calibri"/>
                <w:iCs/>
                <w:sz w:val="22"/>
                <w:szCs w:val="22"/>
              </w:rPr>
              <w:lastRenderedPageBreak/>
              <w:t>8. taseme volitatud elektriinsener on läbinud erialase doktoriõppe või ta on eelnevalt omandanud 7. taseme diplomeeritud elektriinseneri kutse.</w:t>
            </w:r>
          </w:p>
          <w:p w14:paraId="71B2D504" w14:textId="056D7816" w:rsidR="001C3E12" w:rsidRPr="000C49CB" w:rsidRDefault="00107720" w:rsidP="0010772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07720">
              <w:rPr>
                <w:rFonts w:ascii="Calibri" w:hAnsi="Calibri"/>
                <w:iCs/>
                <w:sz w:val="22"/>
                <w:szCs w:val="22"/>
              </w:rPr>
              <w:t>Ta omab erialast töökogemust ning ta on oma teadmisi perioodiliselt täiendanud.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57273F26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0C0AE867" w:rsidR="00A677EE" w:rsidRPr="00365432" w:rsidRDefault="00107720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07720">
              <w:rPr>
                <w:rFonts w:ascii="Calibri" w:hAnsi="Calibri"/>
                <w:iCs/>
                <w:sz w:val="22"/>
                <w:szCs w:val="22"/>
              </w:rPr>
              <w:t>Tehnikajuht, arendusjuht, elektriinsener, projekteerija, projektijuht, käidujuht, ekspert, teadur, juhtivteadur, õppejõud jm.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278E450A" w14:textId="77777777" w:rsidR="00A36326" w:rsidRPr="00A36326" w:rsidRDefault="00A36326" w:rsidP="00A363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326">
              <w:rPr>
                <w:rFonts w:asciiTheme="minorHAnsi" w:hAnsiTheme="minorHAnsi" w:cstheme="minorHAnsi"/>
                <w:sz w:val="22"/>
                <w:szCs w:val="22"/>
              </w:rPr>
              <w:t xml:space="preserve">Elektriinsener saab seadme ohutuse seaduse, ehitusseadustiku ja elektrituruseaduse reguleeritaval tegevusalal (elektripaigaldise projekteerimine, ehitus, </w:t>
            </w:r>
            <w:proofErr w:type="spellStart"/>
            <w:r w:rsidRPr="00A36326">
              <w:rPr>
                <w:rFonts w:asciiTheme="minorHAnsi" w:hAnsiTheme="minorHAnsi" w:cstheme="minorHAnsi"/>
                <w:sz w:val="22"/>
                <w:szCs w:val="22"/>
              </w:rPr>
              <w:t>käit</w:t>
            </w:r>
            <w:proofErr w:type="spellEnd"/>
            <w:r w:rsidRPr="00A36326">
              <w:rPr>
                <w:rFonts w:asciiTheme="minorHAnsi" w:hAnsiTheme="minorHAnsi" w:cstheme="minorHAnsi"/>
                <w:sz w:val="22"/>
                <w:szCs w:val="22"/>
              </w:rPr>
              <w:t xml:space="preserve"> ja auditeerimine) tegutseda vastutava isikuna juhul, kui ta on tõendanud vastavad kompetentsid ning talle on kutsetunnistusega omistatud vastav kutse.</w:t>
            </w:r>
          </w:p>
          <w:p w14:paraId="78C09142" w14:textId="01A3A952" w:rsidR="003A021F" w:rsidRPr="00032D4A" w:rsidRDefault="00A36326" w:rsidP="00A363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326">
              <w:rPr>
                <w:rFonts w:asciiTheme="minorHAnsi" w:hAnsiTheme="minorHAnsi" w:cstheme="minorHAnsi"/>
                <w:sz w:val="22"/>
                <w:szCs w:val="22"/>
              </w:rPr>
              <w:t xml:space="preserve">Kutsetasemete tegevusõigused </w:t>
            </w:r>
            <w:r w:rsidR="00BA1D8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BA1D83">
              <w:rPr>
                <w:rFonts w:asciiTheme="minorHAnsi" w:hAnsiTheme="minorHAnsi" w:cstheme="minorHAnsi"/>
              </w:rPr>
              <w:t xml:space="preserve">t </w:t>
            </w:r>
            <w:r w:rsidRPr="00493D23">
              <w:rPr>
                <w:rFonts w:asciiTheme="minorHAnsi" w:hAnsiTheme="minorHAnsi" w:cstheme="minorHAnsi"/>
                <w:sz w:val="22"/>
                <w:szCs w:val="22"/>
                <w:highlight w:val="lightGray"/>
                <w:shd w:val="clear" w:color="auto" w:fill="F2F2F2" w:themeFill="background1" w:themeFillShade="F2"/>
              </w:rPr>
              <w:t>Lisa 1.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172EDEF0" w:rsidR="00A677EE" w:rsidRPr="00345849" w:rsidRDefault="00A677EE" w:rsidP="00A677EE">
            <w:pPr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345849">
              <w:rPr>
                <w:rFonts w:ascii="Calibri" w:hAnsi="Calibri"/>
                <w:b/>
                <w:iCs/>
                <w:sz w:val="22"/>
                <w:szCs w:val="22"/>
              </w:rPr>
              <w:t>A.6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D007" w14:textId="4F3E3E26" w:rsidR="002377AA" w:rsidRPr="002377AA" w:rsidRDefault="002377AA" w:rsidP="002377A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377AA">
              <w:rPr>
                <w:rFonts w:ascii="Calibri" w:hAnsi="Calibri"/>
                <w:iCs/>
                <w:sz w:val="22"/>
                <w:szCs w:val="22"/>
              </w:rPr>
              <w:t>Elektriinseneridel tuleb oma töös arvestada:</w:t>
            </w:r>
          </w:p>
          <w:p w14:paraId="373480CC" w14:textId="77777777" w:rsidR="002377AA" w:rsidRPr="002377AA" w:rsidRDefault="002377AA" w:rsidP="002377A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377AA">
              <w:rPr>
                <w:rFonts w:ascii="Calibri" w:hAnsi="Calibri"/>
                <w:iCs/>
                <w:sz w:val="22"/>
                <w:szCs w:val="22"/>
              </w:rPr>
              <w:t>a) tootevtarbijate ja taastuvenergiaallikate (päikeseenergia, tuuleenergia jm) arengutega ning nende suures mahus integreerimisega elektrivõrku;</w:t>
            </w:r>
          </w:p>
          <w:p w14:paraId="743DED4B" w14:textId="77777777" w:rsidR="002377AA" w:rsidRPr="002377AA" w:rsidRDefault="002377AA" w:rsidP="002377A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377AA">
              <w:rPr>
                <w:rFonts w:ascii="Calibri" w:hAnsi="Calibri"/>
                <w:iCs/>
                <w:sz w:val="22"/>
                <w:szCs w:val="22"/>
              </w:rPr>
              <w:t>b) uute elektritranspordi tehnoloogiate integreerimisega elektrivõrku;</w:t>
            </w:r>
          </w:p>
          <w:p w14:paraId="06C558A0" w14:textId="77777777" w:rsidR="002377AA" w:rsidRPr="002377AA" w:rsidRDefault="002377AA" w:rsidP="002377A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377AA">
              <w:rPr>
                <w:rFonts w:ascii="Calibri" w:hAnsi="Calibri"/>
                <w:iCs/>
                <w:sz w:val="22"/>
                <w:szCs w:val="22"/>
              </w:rPr>
              <w:t>c) nutikate võrkude ja targa maja tehnoloogiatega, mis võimaldavad juhtida  tarbimist, optimeerida elektrivõrke ja parandada energiatõhusust;</w:t>
            </w:r>
          </w:p>
          <w:p w14:paraId="5BE5A7B3" w14:textId="77777777" w:rsidR="002377AA" w:rsidRPr="002377AA" w:rsidRDefault="002377AA" w:rsidP="002377A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377AA">
              <w:rPr>
                <w:rFonts w:ascii="Calibri" w:hAnsi="Calibri"/>
                <w:iCs/>
                <w:sz w:val="22"/>
                <w:szCs w:val="22"/>
              </w:rPr>
              <w:t>d) küberohtude ja -rünnakute ennetamise ja lahendamisega seotud meetoditega.</w:t>
            </w:r>
          </w:p>
          <w:p w14:paraId="145F5300" w14:textId="21E30B47" w:rsidR="002377AA" w:rsidRPr="002377AA" w:rsidRDefault="002377AA" w:rsidP="002377A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377AA">
              <w:rPr>
                <w:rFonts w:ascii="Calibri" w:hAnsi="Calibri"/>
                <w:iCs/>
                <w:sz w:val="22"/>
                <w:szCs w:val="22"/>
              </w:rPr>
              <w:t>Töödelda tuleb suuri andmemahtusid ja kasutada tehisintellekti lahendusi, et efektiivsemalt hallata elektrivõrke ja ennustada võrgu koormust.</w:t>
            </w:r>
          </w:p>
          <w:p w14:paraId="191DC32A" w14:textId="5ADE0FB8" w:rsidR="00A677EE" w:rsidRPr="00345849" w:rsidRDefault="002377AA" w:rsidP="002377A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377AA">
              <w:rPr>
                <w:rFonts w:ascii="Calibri" w:hAnsi="Calibri"/>
                <w:iCs/>
                <w:sz w:val="22"/>
                <w:szCs w:val="22"/>
              </w:rPr>
              <w:t>Lahendada  tuleb iseseisvas sünkroonalas tekkivaid väljakutseid.</w:t>
            </w:r>
          </w:p>
        </w:tc>
      </w:tr>
    </w:tbl>
    <w:p w14:paraId="34644592" w14:textId="76C1134A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293BCDBB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3C6ECBA5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66249943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7AD85F2D" w:rsidR="00B35B67" w:rsidRPr="0000110D" w:rsidRDefault="00C336D0" w:rsidP="001F3B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  <w:r w:rsidR="00B35B67" w:rsidRPr="00B35B6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5512FCB1" w14:textId="140DDA97" w:rsidR="002377AA" w:rsidRPr="002377AA" w:rsidRDefault="002377AA" w:rsidP="002377A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377AA">
              <w:rPr>
                <w:rFonts w:ascii="Calibri" w:hAnsi="Calibri"/>
                <w:iCs/>
                <w:sz w:val="22"/>
                <w:szCs w:val="22"/>
              </w:rPr>
              <w:t xml:space="preserve">See kutse moodustub </w:t>
            </w:r>
            <w:proofErr w:type="spellStart"/>
            <w:r w:rsidRPr="002377AA">
              <w:rPr>
                <w:rFonts w:ascii="Calibri" w:hAnsi="Calibri"/>
                <w:iCs/>
                <w:sz w:val="22"/>
                <w:szCs w:val="22"/>
              </w:rPr>
              <w:t>üldoskustest</w:t>
            </w:r>
            <w:proofErr w:type="spellEnd"/>
            <w:r w:rsidRPr="002377AA">
              <w:rPr>
                <w:rFonts w:ascii="Calibri" w:hAnsi="Calibri"/>
                <w:iCs/>
                <w:sz w:val="22"/>
                <w:szCs w:val="22"/>
              </w:rPr>
              <w:t xml:space="preserve"> ning kohustuslikest ja spetsialiseerumisega seotud kompetentsidest.</w:t>
            </w:r>
          </w:p>
          <w:p w14:paraId="5474F7C1" w14:textId="7287970A" w:rsidR="002377AA" w:rsidRPr="002377AA" w:rsidRDefault="002377AA" w:rsidP="002377A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377AA">
              <w:rPr>
                <w:rFonts w:ascii="Calibri" w:hAnsi="Calibri"/>
                <w:iCs/>
                <w:sz w:val="22"/>
                <w:szCs w:val="22"/>
              </w:rPr>
              <w:t xml:space="preserve">Kutse taotlemisel on nõutav tõendada </w:t>
            </w:r>
            <w:proofErr w:type="spellStart"/>
            <w:r w:rsidRPr="002377AA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2377AA">
              <w:rPr>
                <w:rFonts w:ascii="Calibri" w:hAnsi="Calibri"/>
                <w:iCs/>
                <w:sz w:val="22"/>
                <w:szCs w:val="22"/>
              </w:rPr>
              <w:t xml:space="preserve"> (B.2), kohustuslikud kompetentsid B.3.1. B.3.2, B.3.3, B.34 ja B.3.5 ning spetsialiseerumiseks tuleb tõendada spetsialiseerumisega seotud kompetents.</w:t>
            </w:r>
          </w:p>
          <w:p w14:paraId="26517EB5" w14:textId="56BA3FB6" w:rsidR="002377AA" w:rsidRPr="002377AA" w:rsidRDefault="002377AA" w:rsidP="002377A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377AA">
              <w:rPr>
                <w:rFonts w:ascii="Calibri" w:hAnsi="Calibri"/>
                <w:iCs/>
                <w:sz w:val="22"/>
                <w:szCs w:val="22"/>
              </w:rPr>
              <w:t>Elektrivõrkude ja -süsteemidele spetsialiseerumisel tuleb tõendada kompetents B.3.6.</w:t>
            </w:r>
          </w:p>
          <w:p w14:paraId="1F76A632" w14:textId="77777777" w:rsidR="002377AA" w:rsidRPr="002377AA" w:rsidRDefault="002377AA" w:rsidP="002377A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377AA">
              <w:rPr>
                <w:rFonts w:ascii="Calibri" w:hAnsi="Calibri"/>
                <w:iCs/>
                <w:sz w:val="22"/>
                <w:szCs w:val="22"/>
              </w:rPr>
              <w:t>Ehitiste elektripaigaldistele spetsialiseerumisel tuleb tõendada kompetents B.3.7.</w:t>
            </w:r>
          </w:p>
          <w:p w14:paraId="25D287BC" w14:textId="77777777" w:rsidR="002377AA" w:rsidRPr="002377AA" w:rsidRDefault="002377AA" w:rsidP="002377AA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7F568BCC" w14:textId="0751005A" w:rsidR="0070572A" w:rsidRPr="00C349FA" w:rsidRDefault="002377AA" w:rsidP="00237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7AA">
              <w:rPr>
                <w:rFonts w:ascii="Calibri" w:hAnsi="Calibri"/>
                <w:iCs/>
                <w:sz w:val="22"/>
                <w:szCs w:val="22"/>
              </w:rPr>
              <w:t xml:space="preserve">Õigusaktidega reguleeritud  tegevusalal (elektripaigaldise projekteerimine, ehitamine, </w:t>
            </w:r>
            <w:proofErr w:type="spellStart"/>
            <w:r w:rsidRPr="002377AA">
              <w:rPr>
                <w:rFonts w:ascii="Calibri" w:hAnsi="Calibri"/>
                <w:iCs/>
                <w:sz w:val="22"/>
                <w:szCs w:val="22"/>
              </w:rPr>
              <w:t>käit</w:t>
            </w:r>
            <w:proofErr w:type="spellEnd"/>
            <w:r w:rsidRPr="002377AA">
              <w:rPr>
                <w:rFonts w:ascii="Calibri" w:hAnsi="Calibri"/>
                <w:iCs/>
                <w:sz w:val="22"/>
                <w:szCs w:val="22"/>
              </w:rPr>
              <w:t xml:space="preserve"> või auditeerimine) vastutava isikuna tegutsemiseks tuleb lisaks tõendada valitavatest kompetentsidest B.3.8- B.3.14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vähemalt üks spetsialiseerumisele vastav kompetents.</w:t>
            </w:r>
          </w:p>
        </w:tc>
      </w:tr>
      <w:tr w:rsidR="001665CB" w14:paraId="5490EE59" w14:textId="77777777" w:rsidTr="001665CB">
        <w:tc>
          <w:tcPr>
            <w:tcW w:w="9214" w:type="dxa"/>
            <w:shd w:val="clear" w:color="auto" w:fill="FFFFCC"/>
          </w:tcPr>
          <w:p w14:paraId="1F888CDE" w14:textId="57087E7C" w:rsidR="00D63DD3" w:rsidRPr="00D05C61" w:rsidRDefault="002E6B31" w:rsidP="00D63DD3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2E6B31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Kvalifikatsiooninõuded kutse taotlemisel, kutse </w:t>
            </w:r>
            <w:proofErr w:type="spellStart"/>
            <w:r w:rsidRPr="002E6B31">
              <w:rPr>
                <w:rFonts w:ascii="Calibri" w:hAnsi="Calibri"/>
                <w:b/>
                <w:bCs/>
                <w:iCs/>
                <w:sz w:val="22"/>
                <w:szCs w:val="22"/>
              </w:rPr>
              <w:t>taastõendamisel</w:t>
            </w:r>
            <w:proofErr w:type="spellEnd"/>
          </w:p>
        </w:tc>
      </w:tr>
      <w:tr w:rsidR="001665CB" w14:paraId="0D8C20D8" w14:textId="77777777" w:rsidTr="00610B6B">
        <w:tc>
          <w:tcPr>
            <w:tcW w:w="9214" w:type="dxa"/>
            <w:shd w:val="clear" w:color="auto" w:fill="auto"/>
          </w:tcPr>
          <w:p w14:paraId="1DC6BCC9" w14:textId="55031D9A" w:rsidR="00107720" w:rsidRPr="00493D23" w:rsidRDefault="00107720" w:rsidP="0010772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3D23">
              <w:rPr>
                <w:rFonts w:asciiTheme="minorHAnsi" w:hAnsiTheme="minorHAnsi" w:cstheme="minorHAnsi"/>
                <w:iCs/>
                <w:sz w:val="22"/>
                <w:szCs w:val="22"/>
              </w:rPr>
              <w:t>Volitatud elektriinseneri kutse taotlemisel on nõutav:</w:t>
            </w:r>
          </w:p>
          <w:p w14:paraId="04105224" w14:textId="77777777" w:rsidR="00493D23" w:rsidRDefault="00107720" w:rsidP="0010772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059E5">
              <w:rPr>
                <w:rFonts w:asciiTheme="minorHAnsi" w:hAnsiTheme="minorHAnsi" w:cstheme="minorHAnsi"/>
                <w:iCs/>
                <w:sz w:val="22"/>
                <w:szCs w:val="22"/>
              </w:rPr>
              <w:t>a) elektrialane doktorikraad;</w:t>
            </w:r>
          </w:p>
          <w:p w14:paraId="2EDF9ECE" w14:textId="3C11705C" w:rsidR="00107720" w:rsidRPr="002059E5" w:rsidRDefault="00107720" w:rsidP="0010772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059E5">
              <w:rPr>
                <w:rFonts w:asciiTheme="minorHAnsi" w:hAnsiTheme="minorHAnsi" w:cstheme="minorHAnsi"/>
                <w:iCs/>
                <w:sz w:val="22"/>
                <w:szCs w:val="22"/>
              </w:rPr>
              <w:t>b) elektrialase inseneritöö kogemus 4 aastat;</w:t>
            </w:r>
          </w:p>
          <w:p w14:paraId="54439232" w14:textId="1BCF7A47" w:rsidR="00107720" w:rsidRPr="00493D23" w:rsidRDefault="002059E5" w:rsidP="0010772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3D23">
              <w:rPr>
                <w:rFonts w:asciiTheme="minorHAnsi" w:hAnsiTheme="minorHAnsi" w:cstheme="minorHAnsi"/>
                <w:iCs/>
                <w:sz w:val="22"/>
                <w:szCs w:val="22"/>
              </w:rPr>
              <w:t>või</w:t>
            </w:r>
          </w:p>
          <w:p w14:paraId="0970F0F3" w14:textId="26DB3C5A" w:rsidR="00107720" w:rsidRPr="002059E5" w:rsidRDefault="00107720" w:rsidP="0010772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059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a) elektrialane magistrikraad; </w:t>
            </w:r>
          </w:p>
          <w:p w14:paraId="4CD85E63" w14:textId="63E065E7" w:rsidR="00107720" w:rsidRPr="002059E5" w:rsidRDefault="00107720" w:rsidP="0010772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059E5">
              <w:rPr>
                <w:rFonts w:asciiTheme="minorHAnsi" w:hAnsiTheme="minorHAnsi" w:cstheme="minorHAnsi"/>
                <w:iCs/>
                <w:sz w:val="22"/>
                <w:szCs w:val="22"/>
              </w:rPr>
              <w:t>b) 7. taseme elektriinseneri kutsetunnistuse omamine vähemalt 6 aastat</w:t>
            </w:r>
            <w:r w:rsidR="00493D23"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485422F4" w14:textId="77777777" w:rsidR="002059E5" w:rsidRPr="002059E5" w:rsidRDefault="00107720" w:rsidP="0010772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059E5">
              <w:rPr>
                <w:rFonts w:asciiTheme="minorHAnsi" w:hAnsiTheme="minorHAnsi" w:cstheme="minorHAnsi"/>
                <w:iCs/>
                <w:sz w:val="22"/>
                <w:szCs w:val="22"/>
              </w:rPr>
              <w:t>c) elektrialase keerulise inseneritöö kogemus vähemalt 4 aastat;</w:t>
            </w:r>
          </w:p>
          <w:p w14:paraId="1BF2AB80" w14:textId="32B22F0D" w:rsidR="002059E5" w:rsidRPr="00493D23" w:rsidRDefault="002059E5" w:rsidP="002059E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059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d) </w:t>
            </w:r>
            <w:r w:rsidR="008A27DB">
              <w:rPr>
                <w:rFonts w:asciiTheme="minorHAnsi" w:hAnsiTheme="minorHAnsi" w:cstheme="minorHAnsi"/>
                <w:iCs/>
                <w:sz w:val="22"/>
                <w:szCs w:val="22"/>
              </w:rPr>
              <w:t>n</w:t>
            </w:r>
            <w:r w:rsidR="008A27DB" w:rsidRPr="008A27DB">
              <w:rPr>
                <w:rFonts w:asciiTheme="minorHAnsi" w:hAnsiTheme="minorHAnsi" w:cstheme="minorHAnsi"/>
                <w:iCs/>
                <w:sz w:val="22"/>
                <w:szCs w:val="22"/>
              </w:rPr>
              <w:t>ormdokumentide tundmise tõendamine (eksamil),</w:t>
            </w:r>
            <w:r w:rsidRPr="002059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493D23">
              <w:rPr>
                <w:rFonts w:asciiTheme="minorHAnsi" w:hAnsiTheme="minorHAnsi" w:cstheme="minorHAnsi"/>
                <w:iCs/>
                <w:sz w:val="22"/>
                <w:szCs w:val="22"/>
              </w:rPr>
              <w:t>nõutav ainult valitavate kompetentsidega kutse</w:t>
            </w:r>
            <w:r w:rsidR="00E36126" w:rsidRPr="00493D23">
              <w:rPr>
                <w:rFonts w:asciiTheme="minorHAnsi" w:hAnsiTheme="minorHAnsi" w:cstheme="minorHAnsi"/>
                <w:iCs/>
                <w:sz w:val="22"/>
                <w:szCs w:val="22"/>
              </w:rPr>
              <w:t>te</w:t>
            </w:r>
            <w:r w:rsidRPr="00493D2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taotlemisel;</w:t>
            </w:r>
          </w:p>
          <w:p w14:paraId="2A9DCBC8" w14:textId="1A102C62" w:rsidR="00107720" w:rsidRDefault="002059E5" w:rsidP="00D05C6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059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e) auditi tegemise töökogemus vähemalt 2 aastat viimase 5 aasta jooksul või 3-kuuline auditialane praktiline väljaõpe, </w:t>
            </w:r>
            <w:r w:rsidRPr="00493D23">
              <w:rPr>
                <w:rFonts w:asciiTheme="minorHAnsi" w:hAnsiTheme="minorHAnsi" w:cstheme="minorHAnsi"/>
                <w:iCs/>
                <w:sz w:val="22"/>
                <w:szCs w:val="22"/>
              </w:rPr>
              <w:t>nõutav ainult auditeerimise kompetentsi</w:t>
            </w:r>
            <w:r w:rsidR="00E36126" w:rsidRPr="00493D23">
              <w:rPr>
                <w:rFonts w:asciiTheme="minorHAnsi" w:hAnsiTheme="minorHAnsi" w:cstheme="minorHAnsi"/>
                <w:iCs/>
                <w:sz w:val="22"/>
                <w:szCs w:val="22"/>
              </w:rPr>
              <w:t>de</w:t>
            </w:r>
            <w:r w:rsidRPr="00493D23">
              <w:rPr>
                <w:rFonts w:asciiTheme="minorHAnsi" w:hAnsiTheme="minorHAnsi" w:cstheme="minorHAnsi"/>
                <w:iCs/>
                <w:sz w:val="22"/>
                <w:szCs w:val="22"/>
              </w:rPr>
              <w:t>ga kutse</w:t>
            </w:r>
            <w:r w:rsidR="00E36126" w:rsidRPr="00493D23">
              <w:rPr>
                <w:rFonts w:asciiTheme="minorHAnsi" w:hAnsiTheme="minorHAnsi" w:cstheme="minorHAnsi"/>
                <w:iCs/>
                <w:sz w:val="22"/>
                <w:szCs w:val="22"/>
              </w:rPr>
              <w:t>te</w:t>
            </w:r>
            <w:r w:rsidRPr="00493D2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taotlemisel.</w:t>
            </w:r>
          </w:p>
          <w:p w14:paraId="405EE82D" w14:textId="77777777" w:rsidR="00AC6F35" w:rsidRDefault="00AC6F35" w:rsidP="00D05C6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Taastõendamine</w:t>
            </w:r>
            <w:proofErr w:type="spellEnd"/>
          </w:p>
          <w:p w14:paraId="3257927E" w14:textId="7CDF5996" w:rsidR="00AC6F35" w:rsidRPr="00AC6F35" w:rsidRDefault="00800F49" w:rsidP="00AC6F3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</w:t>
            </w:r>
            <w:r w:rsidR="00AC6F35" w:rsidRPr="00AC6F35">
              <w:rPr>
                <w:rFonts w:asciiTheme="minorHAnsi" w:hAnsiTheme="minorHAnsi" w:cstheme="minorHAnsi"/>
                <w:iCs/>
                <w:sz w:val="22"/>
                <w:szCs w:val="22"/>
              </w:rPr>
              <w:t>ga 7 aasta järel toimuva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l</w:t>
            </w:r>
            <w:r w:rsidR="00AC6F35" w:rsidRPr="00AC6F3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kohustuslikul </w:t>
            </w:r>
            <w:proofErr w:type="spellStart"/>
            <w:r w:rsidR="00AC6F35" w:rsidRPr="00AC6F35">
              <w:rPr>
                <w:rFonts w:asciiTheme="minorHAnsi" w:hAnsiTheme="minorHAnsi" w:cstheme="minorHAnsi"/>
                <w:iCs/>
                <w:sz w:val="22"/>
                <w:szCs w:val="22"/>
              </w:rPr>
              <w:t>taastõendamise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l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on nõutav:</w:t>
            </w:r>
          </w:p>
          <w:p w14:paraId="649BA9BD" w14:textId="2AA6DACC" w:rsidR="00AC6F35" w:rsidRPr="00AC6F35" w:rsidRDefault="00AC6F35" w:rsidP="00AC6F3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C6F3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a) minimaalselt 3-aastane iseseisev erialane ja ametialane töö 7 aasta jooksul enne kutse </w:t>
            </w:r>
            <w:proofErr w:type="spellStart"/>
            <w:r w:rsidR="00800F49">
              <w:rPr>
                <w:rFonts w:asciiTheme="minorHAnsi" w:hAnsiTheme="minorHAnsi" w:cstheme="minorHAnsi"/>
                <w:iCs/>
                <w:sz w:val="22"/>
                <w:szCs w:val="22"/>
              </w:rPr>
              <w:t>taastõendamise</w:t>
            </w:r>
            <w:proofErr w:type="spellEnd"/>
            <w:r w:rsidR="00800F4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AC6F35">
              <w:rPr>
                <w:rFonts w:asciiTheme="minorHAnsi" w:hAnsiTheme="minorHAnsi" w:cstheme="minorHAnsi"/>
                <w:iCs/>
                <w:sz w:val="22"/>
                <w:szCs w:val="22"/>
              </w:rPr>
              <w:t>taotlust;</w:t>
            </w:r>
          </w:p>
          <w:p w14:paraId="42CB99D1" w14:textId="0B3C005F" w:rsidR="00AC6F35" w:rsidRPr="00AC6F35" w:rsidRDefault="00AC6F35" w:rsidP="00AC6F3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C6F35">
              <w:rPr>
                <w:rFonts w:asciiTheme="minorHAnsi" w:hAnsiTheme="minorHAnsi" w:cstheme="minorHAnsi"/>
                <w:iCs/>
                <w:sz w:val="22"/>
                <w:szCs w:val="22"/>
              </w:rPr>
              <w:t>b) täiend</w:t>
            </w:r>
            <w:r w:rsidR="00E36126">
              <w:rPr>
                <w:rFonts w:asciiTheme="minorHAnsi" w:hAnsiTheme="minorHAnsi" w:cstheme="minorHAnsi"/>
                <w:iCs/>
                <w:sz w:val="22"/>
                <w:szCs w:val="22"/>
              </w:rPr>
              <w:t>usõppes</w:t>
            </w:r>
            <w:r w:rsidRPr="00AC6F3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osalemine 56 TP mahus 7-aasta jooksul, Täiendus</w:t>
            </w:r>
            <w:r w:rsidR="00E36126">
              <w:rPr>
                <w:rFonts w:asciiTheme="minorHAnsi" w:hAnsiTheme="minorHAnsi" w:cstheme="minorHAnsi"/>
                <w:iCs/>
                <w:sz w:val="22"/>
                <w:szCs w:val="22"/>
              </w:rPr>
              <w:t>õppe</w:t>
            </w:r>
            <w:r w:rsidRPr="00AC6F3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arvestamise juhend </w:t>
            </w:r>
            <w:r w:rsidR="00493D2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vt </w:t>
            </w:r>
            <w:r w:rsidRPr="00493D23">
              <w:rPr>
                <w:rFonts w:asciiTheme="minorHAnsi" w:hAnsiTheme="minorHAnsi" w:cstheme="minorHAnsi"/>
                <w:iCs/>
                <w:sz w:val="22"/>
                <w:szCs w:val="22"/>
                <w:highlight w:val="lightGray"/>
              </w:rPr>
              <w:t>Lisa 2;</w:t>
            </w:r>
          </w:p>
          <w:p w14:paraId="17D8BED2" w14:textId="4BD5099C" w:rsidR="00AC6F35" w:rsidRPr="00AC6F35" w:rsidRDefault="00AC6F35" w:rsidP="00AC6F3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C6F35">
              <w:rPr>
                <w:rFonts w:asciiTheme="minorHAnsi" w:hAnsiTheme="minorHAnsi" w:cstheme="minorHAnsi"/>
                <w:iCs/>
                <w:sz w:val="22"/>
                <w:szCs w:val="22"/>
              </w:rPr>
              <w:t>c) normdokumentide tundmise tõendamine (eksamil), nõutav ainult valitavate kompetentsidega kutse</w:t>
            </w:r>
            <w:r w:rsidR="00E36126">
              <w:rPr>
                <w:rFonts w:asciiTheme="minorHAnsi" w:hAnsiTheme="minorHAnsi" w:cstheme="minorHAnsi"/>
                <w:iCs/>
                <w:sz w:val="22"/>
                <w:szCs w:val="22"/>
              </w:rPr>
              <w:t>te</w:t>
            </w:r>
            <w:r w:rsidRPr="00AC6F3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AC6F35">
              <w:rPr>
                <w:rFonts w:asciiTheme="minorHAnsi" w:hAnsiTheme="minorHAnsi" w:cstheme="minorHAnsi"/>
                <w:iCs/>
                <w:sz w:val="22"/>
                <w:szCs w:val="22"/>
              </w:rPr>
              <w:t>ta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astõendamisel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3C2FB6FF" w14:textId="711D343C" w:rsidR="00AC6F35" w:rsidRPr="002059E5" w:rsidRDefault="00AC6F35" w:rsidP="00AC6F3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C6F3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d) kutse </w:t>
            </w:r>
            <w:proofErr w:type="spellStart"/>
            <w:r w:rsidRPr="00AC6F35">
              <w:rPr>
                <w:rFonts w:asciiTheme="minorHAnsi" w:hAnsiTheme="minorHAnsi" w:cstheme="minorHAnsi"/>
                <w:iCs/>
                <w:sz w:val="22"/>
                <w:szCs w:val="22"/>
              </w:rPr>
              <w:t>taastõendamine</w:t>
            </w:r>
            <w:proofErr w:type="spellEnd"/>
            <w:r w:rsidRPr="00AC6F3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peab toimuma hiljemalt aasta peale eelmise kutsetunnistuse kehtivuse lõppemist.</w:t>
            </w:r>
          </w:p>
        </w:tc>
      </w:tr>
    </w:tbl>
    <w:p w14:paraId="1F54B088" w14:textId="70B303CA" w:rsidR="00D6436B" w:rsidRDefault="00D6436B"/>
    <w:p w14:paraId="059FB18A" w14:textId="77777777" w:rsidR="00D05C61" w:rsidRDefault="00D05C61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654091E2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2059E5">
              <w:rPr>
                <w:rFonts w:ascii="Calibri" w:hAnsi="Calibri"/>
                <w:b/>
                <w:sz w:val="22"/>
                <w:szCs w:val="22"/>
              </w:rPr>
              <w:t xml:space="preserve">Volitatud </w:t>
            </w:r>
            <w:r w:rsidR="005D789E">
              <w:rPr>
                <w:rFonts w:ascii="Calibri" w:hAnsi="Calibri"/>
                <w:b/>
                <w:sz w:val="22"/>
                <w:szCs w:val="22"/>
              </w:rPr>
              <w:t xml:space="preserve">elektriinseneri, tase </w:t>
            </w:r>
            <w:r w:rsidR="002059E5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368F296A" w14:textId="04337BF3" w:rsidR="00D05C61" w:rsidRPr="00D05C61" w:rsidRDefault="00D05C61" w:rsidP="00D05C61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Analüüsib oma teadmisi ja oskusi, määratleb koolitusvajaduse ja leiab võimalusi oma arengueesmärkide saavutamiseks, osaledes erialaüritustel, koolitustel, kutseühingute tegevuses ning lugedes erialakirjandust</w:t>
            </w:r>
            <w:r w:rsidR="00E12A4F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2D348A92" w14:textId="59CBF6CF" w:rsidR="00D05C61" w:rsidRPr="00D05C61" w:rsidRDefault="00D05C61" w:rsidP="00D05C61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Näeb ja loob seoseid olemasoleva ja uue info, asjade ja nähtuste vahel ning asetab info loogiliselt seostatud süsteemi</w:t>
            </w:r>
            <w:r w:rsidR="00E12A4F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53B4CC51" w14:textId="008A6D34" w:rsidR="00D05C61" w:rsidRPr="00D05C61" w:rsidRDefault="00D05C61" w:rsidP="00D05C61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3.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Kasutab mõtlemisel loogikat ja süsteemset arutlust, et näha nähtuste vahelisi suhteid, teha järeldusi, tuvastada alternatiivsete lahenduste tugevad ja nõrgad küljed ning leida probleemide võimalikud lahendamise viisid.</w:t>
            </w:r>
          </w:p>
          <w:p w14:paraId="5A0F31FD" w14:textId="6C89386B" w:rsidR="00D05C61" w:rsidRPr="00D05C61" w:rsidRDefault="00D05C61" w:rsidP="00D05C61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4.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Kasutab asjakohaseid matemaatilisi põhimõtteid, mõisteid, protsesse ja meetodeid.</w:t>
            </w:r>
          </w:p>
          <w:p w14:paraId="13FDACB3" w14:textId="7A59437D" w:rsidR="00D05C61" w:rsidRPr="00D05C61" w:rsidRDefault="00D05C61" w:rsidP="00D05C61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5.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J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 xml:space="preserve">uhindub oma töös ja kutsealases tegevuses eetikanõuetest ja heast tavast. </w:t>
            </w:r>
            <w:r w:rsidR="00BA1D83">
              <w:rPr>
                <w:rFonts w:ascii="Calibri" w:hAnsi="Calibri" w:cs="Calibri"/>
                <w:iCs/>
                <w:sz w:val="22"/>
                <w:szCs w:val="22"/>
              </w:rPr>
              <w:t>V</w:t>
            </w:r>
            <w:r w:rsidR="00BA1D83">
              <w:rPr>
                <w:rFonts w:cs="Calibri"/>
                <w:iCs/>
              </w:rPr>
              <w:t xml:space="preserve">t 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 xml:space="preserve">Inseneri kutse-eetika koodeks </w:t>
            </w:r>
            <w:r w:rsidR="00493D23">
              <w:rPr>
                <w:rFonts w:ascii="Calibri" w:hAnsi="Calibri" w:cs="Calibri"/>
                <w:iCs/>
                <w:sz w:val="22"/>
                <w:szCs w:val="22"/>
              </w:rPr>
              <w:t xml:space="preserve">vt </w:t>
            </w:r>
            <w:r w:rsidRPr="00493D23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 xml:space="preserve">Lisa </w:t>
            </w:r>
            <w:r w:rsidR="00AC6F35" w:rsidRPr="00493D23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>3</w:t>
            </w:r>
            <w:r w:rsidRPr="00493D23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>.</w:t>
            </w:r>
          </w:p>
          <w:p w14:paraId="05D71730" w14:textId="4D7F09D8" w:rsidR="00D05C61" w:rsidRPr="00D05C61" w:rsidRDefault="00D05C61" w:rsidP="00D05C61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6.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Järgib tööd tehes asjak</w:t>
            </w:r>
            <w:r w:rsidR="00493D23">
              <w:rPr>
                <w:rFonts w:ascii="Calibri" w:hAnsi="Calibri" w:cs="Calibri"/>
                <w:iCs/>
                <w:sz w:val="22"/>
                <w:szCs w:val="22"/>
              </w:rPr>
              <w:t>o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haseid juhiseid, nõudeid, eeskirju, õigusakte, standardeid jmt.</w:t>
            </w:r>
          </w:p>
          <w:p w14:paraId="27A13CD8" w14:textId="7E032383" w:rsidR="00D05C61" w:rsidRPr="00D05C61" w:rsidRDefault="00D05C61" w:rsidP="00D05C61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7.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Hoiab delikaatseid, tundlikke ja salastatud andmeid turvaliselt ning töötleb neid vaid asjakohase volituse korral.</w:t>
            </w:r>
          </w:p>
          <w:p w14:paraId="6FA7EAFB" w14:textId="2C1F56BC" w:rsidR="00D05C61" w:rsidRPr="00D05C61" w:rsidRDefault="00D05C61" w:rsidP="00D05C61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8.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Planeerib ja koordineerib ise oma tegevust, paneb paika ajakava ning peab kinni kokkulepitud tööplaanist ja tähtaegadest.</w:t>
            </w:r>
          </w:p>
          <w:p w14:paraId="17EE8816" w14:textId="7D0A9185" w:rsidR="00D05C61" w:rsidRPr="00D05C61" w:rsidRDefault="00D05C61" w:rsidP="00D05C61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9.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Töötab meeskonnas, millel on ühine eesmärk, kindel rollijaotus ja kollegiaalsed ning usalduslikud koostöösuhted.</w:t>
            </w:r>
          </w:p>
          <w:p w14:paraId="34E772DC" w14:textId="1DA991FE" w:rsidR="00D05C61" w:rsidRPr="00D05C61" w:rsidRDefault="00D05C61" w:rsidP="00D05C61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10.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Arvestab suhtlemisel suhtlusolukorra ja suhtluspartneri vajaduste, kultuurilise tausta, suhtlusvahendi iseärasuste jmt-</w:t>
            </w:r>
            <w:proofErr w:type="spellStart"/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ga</w:t>
            </w:r>
            <w:proofErr w:type="spellEnd"/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2E2E249C" w14:textId="71288735" w:rsidR="00D05C61" w:rsidRDefault="00D05C61" w:rsidP="00D05C61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11.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Esitab avalikkusele, sihtrühmale või isikule asjakohast teavet suuliselt, kirjalikult või visuaalselt.</w:t>
            </w:r>
          </w:p>
          <w:p w14:paraId="1873E647" w14:textId="0D526DAE" w:rsidR="002059E5" w:rsidRDefault="002059E5" w:rsidP="00D05C61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12. </w:t>
            </w:r>
            <w:r w:rsidRPr="002059E5">
              <w:rPr>
                <w:rFonts w:ascii="Calibri" w:hAnsi="Calibri" w:cs="Calibri"/>
                <w:iCs/>
                <w:sz w:val="22"/>
                <w:szCs w:val="22"/>
              </w:rPr>
              <w:t>Annab oma panuse valdkonna arengusse erinevate tegevuste kaudu, nt osaleb õigusloome kujundamises, juhendab tudengeid, tõlgib erialakirjandust, kirjutab erialaartikleid, koolitab, osaleb võistluste žürii töös, koostab võistlusülesandeid vms.</w:t>
            </w:r>
          </w:p>
          <w:p w14:paraId="4687C6E6" w14:textId="0CF40A0A" w:rsidR="002059E5" w:rsidRDefault="00D05C61" w:rsidP="00D05C61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1</w:t>
            </w:r>
            <w:r w:rsidR="002059E5">
              <w:rPr>
                <w:rFonts w:ascii="Calibri" w:hAnsi="Calibri" w:cs="Calibri"/>
                <w:iCs/>
                <w:sz w:val="22"/>
                <w:szCs w:val="22"/>
              </w:rPr>
              <w:t>3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Kasutab oma töös arvutit infotöötluse, kommunikatsiooni, ohutuse ja probleemilahenduse osas</w:t>
            </w:r>
          </w:p>
          <w:p w14:paraId="3B3F4179" w14:textId="51E944A9" w:rsidR="00D05C61" w:rsidRPr="00D05C61" w:rsidRDefault="00D05C61" w:rsidP="00D05C61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iseseisva kasutaja tasemel</w:t>
            </w:r>
            <w:r w:rsidR="009F6B1E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9F6B1E" w:rsidRPr="009F6B1E">
              <w:rPr>
                <w:rFonts w:ascii="Calibri" w:hAnsi="Calibri" w:cs="Calibri"/>
                <w:iCs/>
                <w:sz w:val="22"/>
                <w:szCs w:val="22"/>
              </w:rPr>
              <w:t>Digioskuste enesehindamise skaala</w:t>
            </w:r>
            <w:r w:rsidR="009F6B1E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493D23">
              <w:rPr>
                <w:rFonts w:ascii="Calibri" w:hAnsi="Calibri" w:cs="Calibri"/>
                <w:iCs/>
                <w:sz w:val="22"/>
                <w:szCs w:val="22"/>
              </w:rPr>
              <w:t xml:space="preserve">vt </w:t>
            </w:r>
            <w:r w:rsidRPr="00493D23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>Lisa</w:t>
            </w:r>
            <w:r w:rsidR="00AC6F35" w:rsidRPr="00493D23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 xml:space="preserve"> 4</w:t>
            </w:r>
            <w:r w:rsidR="00E12A4F" w:rsidRPr="00493D23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>.</w:t>
            </w:r>
          </w:p>
          <w:p w14:paraId="28B32FE8" w14:textId="7CFBFB4E" w:rsidR="00934FCA" w:rsidRPr="004B52CD" w:rsidRDefault="00D05C61" w:rsidP="00D05C61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1</w:t>
            </w:r>
            <w:r w:rsidR="002059E5">
              <w:rPr>
                <w:rFonts w:ascii="Calibri" w:hAnsi="Calibri" w:cs="Calibri"/>
                <w:iCs/>
                <w:sz w:val="22"/>
                <w:szCs w:val="22"/>
              </w:rPr>
              <w:t>4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D05C61">
              <w:rPr>
                <w:rFonts w:ascii="Calibri" w:hAnsi="Calibri" w:cs="Calibri"/>
                <w:iCs/>
                <w:sz w:val="22"/>
                <w:szCs w:val="22"/>
              </w:rPr>
              <w:t>Mõistab võõrkeelset erialateksti, sh peamisi termineid ning on võimeline suhtlema võõrkeeles tasemel, mis võimaldab erialases suhtluses osaleda ning valdkonna üle arutleda.</w:t>
            </w:r>
          </w:p>
        </w:tc>
      </w:tr>
    </w:tbl>
    <w:p w14:paraId="5B998AEA" w14:textId="7F3CF378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0D1B61E3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2ADB92B1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56771363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52422E1" w:rsidR="00DC0E89" w:rsidRPr="0094205B" w:rsidRDefault="00294235" w:rsidP="00400626">
      <w:pPr>
        <w:ind w:left="142"/>
        <w:rPr>
          <w:bCs/>
        </w:rPr>
      </w:pPr>
      <w:r w:rsidRPr="00400626">
        <w:rPr>
          <w:rFonts w:ascii="Calibri" w:hAnsi="Calibri"/>
          <w:b/>
          <w:color w:val="0070C0"/>
        </w:rPr>
        <w:t>KOHUSTUSLIKUD KOMPETENTSID</w:t>
      </w:r>
      <w:r w:rsidR="0094205B">
        <w:rPr>
          <w:rFonts w:ascii="Calibri" w:hAnsi="Calibri"/>
          <w:b/>
          <w:color w:val="0070C0"/>
        </w:rPr>
        <w:t xml:space="preserve"> </w:t>
      </w:r>
    </w:p>
    <w:tbl>
      <w:tblPr>
        <w:tblStyle w:val="TableGrid"/>
        <w:tblW w:w="9385" w:type="dxa"/>
        <w:tblInd w:w="108" w:type="dxa"/>
        <w:tblLook w:val="04A0" w:firstRow="1" w:lastRow="0" w:firstColumn="1" w:lastColumn="0" w:noHBand="0" w:noVBand="1"/>
      </w:tblPr>
      <w:tblGrid>
        <w:gridCol w:w="7908"/>
        <w:gridCol w:w="201"/>
        <w:gridCol w:w="1276"/>
      </w:tblGrid>
      <w:tr w:rsidR="00610B6B" w:rsidRPr="00CF4019" w14:paraId="22941724" w14:textId="77777777" w:rsidTr="00DD7481">
        <w:tc>
          <w:tcPr>
            <w:tcW w:w="7908" w:type="dxa"/>
          </w:tcPr>
          <w:p w14:paraId="172DCC1B" w14:textId="1B0235CD" w:rsidR="00392636" w:rsidRPr="004B52CD" w:rsidRDefault="00610B6B" w:rsidP="00610B6B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4B52CD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D57614" w:rsidRPr="004B52C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4B52C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D5617" w:rsidRPr="004B52C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C5E20" w:rsidRPr="004B52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Tehnoloogiate ja tehnika </w:t>
            </w:r>
            <w:r w:rsidR="00B7285B" w:rsidRPr="001D44C6">
              <w:rPr>
                <w:rFonts w:asciiTheme="minorHAnsi" w:hAnsiTheme="minorHAnsi" w:cstheme="minorHAnsi"/>
                <w:b/>
                <w:sz w:val="22"/>
                <w:szCs w:val="22"/>
              </w:rPr>
              <w:t>kasutamise kavandamine ja korraldamine</w:t>
            </w:r>
          </w:p>
        </w:tc>
        <w:tc>
          <w:tcPr>
            <w:tcW w:w="1477" w:type="dxa"/>
            <w:gridSpan w:val="2"/>
          </w:tcPr>
          <w:p w14:paraId="52FBD7D6" w14:textId="443DF509" w:rsidR="00610B6B" w:rsidRPr="004B52CD" w:rsidRDefault="00610B6B" w:rsidP="00E90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2CD">
              <w:rPr>
                <w:rFonts w:asciiTheme="minorHAnsi" w:hAnsiTheme="minorHAnsi" w:cstheme="minorHAnsi"/>
                <w:b/>
                <w:sz w:val="22"/>
                <w:szCs w:val="22"/>
              </w:rPr>
              <w:t>EKR tase</w:t>
            </w:r>
            <w:r w:rsidR="00552A3F" w:rsidRPr="004B52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77CAC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610B6B" w:rsidRPr="00CF4019" w14:paraId="63C93B45" w14:textId="77777777" w:rsidTr="007A18FA">
        <w:tc>
          <w:tcPr>
            <w:tcW w:w="9385" w:type="dxa"/>
            <w:gridSpan w:val="3"/>
          </w:tcPr>
          <w:p w14:paraId="71C10899" w14:textId="23A7C5DE" w:rsidR="00D05C61" w:rsidRPr="00C40509" w:rsidRDefault="00D05C61" w:rsidP="00C65D6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Kavandab, koordineerib ja juhib olemasolevate tehnoloogiate ja tehnika toimimist tagavaid protsesse</w:t>
            </w:r>
            <w:r w:rsidR="00231EE9" w:rsidRPr="00C40509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18D486A6" w14:textId="45C9AE5B" w:rsidR="00D05C61" w:rsidRPr="00C40509" w:rsidRDefault="00D05C61" w:rsidP="00C65D6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Määratleb ja lahendab asjakohaste meetodite ja tehnoloogiliste võtetega keerulisi insenertehnilisi ülesandeid kasutades</w:t>
            </w:r>
            <w:r w:rsidR="00C40509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  <w:p w14:paraId="2C3E3F29" w14:textId="5F6FF0FD" w:rsidR="00D05C61" w:rsidRPr="00C40509" w:rsidRDefault="00D05C61" w:rsidP="00C65D6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inseneri baasteadmisi: matemaatika, loodusteadused, programmeerimine, majandus, filosoofia, tugevusõpetus, graafika, teoreetiline mehaanika, masinatehnika;</w:t>
            </w:r>
          </w:p>
          <w:p w14:paraId="6B09CBDA" w14:textId="4CBE7D90" w:rsidR="00D05C61" w:rsidRPr="00C40509" w:rsidRDefault="00D05C61" w:rsidP="00C65D6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 xml:space="preserve">erialaseid baasteadmisi: elektrotehnika alused, kõrgepingetehnika, elektritootmisseadmete (sh läbi </w:t>
            </w:r>
            <w:proofErr w:type="spellStart"/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inverteri</w:t>
            </w:r>
            <w:proofErr w:type="spellEnd"/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 xml:space="preserve"> ühendatud), elektri ülekande ning jaotusseadmete, elektriautomaatika ja elektritarbimise seadmete toimimise põhimõtted, taastuvenergeetika ja energiatõhusus </w:t>
            </w:r>
          </w:p>
          <w:p w14:paraId="7B31CD8E" w14:textId="7A140CF6" w:rsidR="00D05C61" w:rsidRPr="00C40509" w:rsidRDefault="00D05C61" w:rsidP="00C65D6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elektroenergeetikaga seotud tehnika- ja majandusvaldkondade (elektroonika, turuteave, majandus ja keskkond) üleseid lahendusmeetodikaid</w:t>
            </w:r>
            <w:r w:rsidR="00231EE9" w:rsidRPr="00C40509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40A7C8E1" w14:textId="455651DF" w:rsidR="00D05C61" w:rsidRDefault="00D05C61" w:rsidP="00C65D6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DE6D17">
              <w:rPr>
                <w:rFonts w:ascii="Calibri" w:hAnsi="Calibri" w:cs="Calibri"/>
                <w:iCs/>
                <w:sz w:val="22"/>
                <w:szCs w:val="22"/>
              </w:rPr>
              <w:t>Arvestab oma tegevuses keskkonnamõjudega ning ka</w:t>
            </w:r>
            <w:r w:rsidR="006E1BC1" w:rsidRPr="00DE6D17">
              <w:rPr>
                <w:rFonts w:ascii="Calibri" w:hAnsi="Calibri" w:cs="Calibri"/>
                <w:iCs/>
                <w:sz w:val="22"/>
                <w:szCs w:val="22"/>
              </w:rPr>
              <w:t xml:space="preserve">vandab </w:t>
            </w:r>
            <w:r w:rsidRPr="00DE6D17">
              <w:rPr>
                <w:rFonts w:ascii="Calibri" w:hAnsi="Calibri" w:cs="Calibri"/>
                <w:iCs/>
                <w:sz w:val="22"/>
                <w:szCs w:val="22"/>
              </w:rPr>
              <w:t>selleks sobivaima lahenduse</w:t>
            </w:r>
            <w:r w:rsidR="00231EE9" w:rsidRPr="00DE6D17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31D9DFEE" w14:textId="5CA10F5E" w:rsidR="006E1BC1" w:rsidRPr="00DE6D17" w:rsidRDefault="00DE6D17" w:rsidP="00C65D6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DE6D17">
              <w:rPr>
                <w:rFonts w:ascii="Calibri" w:hAnsi="Calibri" w:cs="Calibri"/>
                <w:iCs/>
                <w:sz w:val="22"/>
                <w:szCs w:val="22"/>
              </w:rPr>
              <w:t>K</w:t>
            </w:r>
            <w:r w:rsidR="00D05C61" w:rsidRPr="00DE6D17">
              <w:rPr>
                <w:rFonts w:ascii="Calibri" w:hAnsi="Calibri" w:cs="Calibri"/>
                <w:iCs/>
                <w:sz w:val="22"/>
                <w:szCs w:val="22"/>
              </w:rPr>
              <w:t>asutab erialases töös vajaminevaid tarkvaralahendusi (nt modelleerimine, simulatsioon, analüüsi- ja sünteesi tehnikad, targa võrgu lahendused), programme ja infotehnoloogilisi töövahendeid</w:t>
            </w:r>
            <w:r w:rsidR="00231EE9" w:rsidRPr="00DE6D17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37CD8DE4" w14:textId="05CC343A" w:rsidR="00B7285B" w:rsidRPr="00DE6D17" w:rsidRDefault="00D05C61" w:rsidP="00C65D6A">
            <w:pPr>
              <w:pStyle w:val="ListParagraph"/>
              <w:numPr>
                <w:ilvl w:val="0"/>
                <w:numId w:val="11"/>
              </w:numPr>
              <w:ind w:left="347" w:hanging="34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E6D17">
              <w:rPr>
                <w:rFonts w:ascii="Calibri" w:hAnsi="Calibri" w:cs="Calibri"/>
                <w:iCs/>
                <w:sz w:val="22"/>
                <w:szCs w:val="22"/>
              </w:rPr>
              <w:t>Püstitab IT alaseid ülesandeid eriala spetsialistidelt vastavate lahenduste tellimiseks.</w:t>
            </w:r>
          </w:p>
        </w:tc>
      </w:tr>
      <w:tr w:rsidR="00091446" w:rsidRPr="00033AF5" w14:paraId="56ECD7A3" w14:textId="77777777" w:rsidTr="00DD7481">
        <w:trPr>
          <w:trHeight w:val="274"/>
        </w:trPr>
        <w:tc>
          <w:tcPr>
            <w:tcW w:w="8109" w:type="dxa"/>
            <w:gridSpan w:val="2"/>
          </w:tcPr>
          <w:p w14:paraId="4A2586B2" w14:textId="7F35DD0B" w:rsidR="000D2B5D" w:rsidRPr="00091446" w:rsidRDefault="00091446" w:rsidP="00091446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4B52C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B.3.2 Tehnoloogia ja tehnika arendamine</w:t>
            </w:r>
          </w:p>
        </w:tc>
        <w:tc>
          <w:tcPr>
            <w:tcW w:w="1276" w:type="dxa"/>
          </w:tcPr>
          <w:p w14:paraId="0C98A489" w14:textId="26BC9A15" w:rsidR="00091446" w:rsidRPr="00091446" w:rsidRDefault="00091446" w:rsidP="00091446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09144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EKR tase </w:t>
            </w:r>
            <w:r w:rsidR="00777CAC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8</w:t>
            </w:r>
          </w:p>
        </w:tc>
      </w:tr>
      <w:tr w:rsidR="009E6FBF" w:rsidRPr="001B7115" w14:paraId="18861C52" w14:textId="77777777" w:rsidTr="007A18FA">
        <w:tc>
          <w:tcPr>
            <w:tcW w:w="9385" w:type="dxa"/>
            <w:gridSpan w:val="3"/>
            <w:shd w:val="clear" w:color="auto" w:fill="auto"/>
          </w:tcPr>
          <w:p w14:paraId="66A74B47" w14:textId="77777777" w:rsidR="003B757A" w:rsidRDefault="009E6FBF" w:rsidP="003B757A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667C8C">
              <w:rPr>
                <w:rFonts w:ascii="Calibri" w:hAnsi="Calibri" w:cs="Calibri"/>
                <w:i/>
                <w:sz w:val="22"/>
                <w:szCs w:val="22"/>
                <w:u w:val="single"/>
              </w:rPr>
              <w:t>Tegevusnäitajad:</w:t>
            </w:r>
          </w:p>
          <w:p w14:paraId="0D2D4B4B" w14:textId="38F0C3C4" w:rsidR="003B757A" w:rsidRPr="00C40509" w:rsidRDefault="003B757A" w:rsidP="00C65D6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Jälgib ja arvestab tehnika viimaseid suundumusi ja arengut</w:t>
            </w:r>
            <w:r w:rsidR="00231EE9" w:rsidRPr="00C40509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1517F5AF" w14:textId="46EA6EAA" w:rsidR="00B7285B" w:rsidRPr="00C40509" w:rsidRDefault="00B7285B" w:rsidP="00C65D6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Kavandab uudsete lahenduste rakendamist ja lõimimist toodetesse, teenustesse, lahendustesse, tööprotsessidesse vm väärtusloome ahela osadesse</w:t>
            </w:r>
            <w:r w:rsidR="00231EE9" w:rsidRPr="00C40509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5338E4FC" w14:textId="2F90006B" w:rsidR="00B7285B" w:rsidRPr="00C40509" w:rsidRDefault="00B7285B" w:rsidP="00C65D6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 xml:space="preserve">Korraldab uute </w:t>
            </w:r>
            <w:r w:rsidR="000D2B5D" w:rsidRPr="00C40509">
              <w:rPr>
                <w:rFonts w:ascii="Calibri" w:hAnsi="Calibri" w:cs="Calibri"/>
                <w:iCs/>
                <w:sz w:val="22"/>
                <w:szCs w:val="22"/>
              </w:rPr>
              <w:t xml:space="preserve">ja unikaalsete </w:t>
            </w: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lahenduste (meetodite, protseduuride, protsesside jmt) rakendamist, et lahendada töö käigus tõstatunud töökorralduslikke, tehnilisi jm probleeme</w:t>
            </w:r>
            <w:r w:rsidR="00231EE9" w:rsidRPr="00C40509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14D7ED9C" w14:textId="562F3D4F" w:rsidR="006E1BC1" w:rsidRPr="00C40509" w:rsidRDefault="00B7285B" w:rsidP="00C65D6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 xml:space="preserve">Hindab juurutatud uute lahenduste kasutuselevõtu lühi-ja pikaajalisi tagajärgi andmeanalüüsi, tagasiside </w:t>
            </w:r>
            <w:r w:rsidR="00861F15" w:rsidRPr="00C40509">
              <w:rPr>
                <w:rFonts w:ascii="Calibri" w:hAnsi="Calibri" w:cs="Calibri"/>
                <w:iCs/>
                <w:sz w:val="22"/>
                <w:szCs w:val="22"/>
              </w:rPr>
              <w:t xml:space="preserve">jm </w:t>
            </w: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põhjal</w:t>
            </w:r>
            <w:r w:rsidR="00861F15" w:rsidRPr="00C40509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7C4FB2AA" w14:textId="31ACEEF0" w:rsidR="000D2B5D" w:rsidRPr="00C40509" w:rsidRDefault="000D2B5D" w:rsidP="00C65D6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sz w:val="22"/>
                <w:szCs w:val="22"/>
              </w:rPr>
              <w:t>Kontrollib eesmärkide saavutamist ja nende vastavust etteantud normidele, standarditele ja muudele tingimustele.</w:t>
            </w:r>
          </w:p>
        </w:tc>
      </w:tr>
      <w:tr w:rsidR="00091446" w:rsidRPr="001B7115" w14:paraId="2084F514" w14:textId="77777777" w:rsidTr="00DD7481">
        <w:tc>
          <w:tcPr>
            <w:tcW w:w="8109" w:type="dxa"/>
            <w:gridSpan w:val="2"/>
          </w:tcPr>
          <w:p w14:paraId="4C68E353" w14:textId="56D888AF" w:rsidR="00091446" w:rsidRPr="001D44C6" w:rsidRDefault="00091446" w:rsidP="009537A7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B.</w:t>
            </w:r>
            <w:r w:rsidRPr="001D44C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3</w:t>
            </w:r>
            <w:r w:rsidRPr="001D44C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Riskijuhtimine</w:t>
            </w:r>
            <w:r w:rsidR="009537A7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3AEFE730" w14:textId="2B781940" w:rsidR="00091446" w:rsidRPr="001D44C6" w:rsidRDefault="00091446" w:rsidP="003B757A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09144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EKR tase </w:t>
            </w:r>
            <w:r w:rsidR="00861404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8</w:t>
            </w:r>
          </w:p>
        </w:tc>
      </w:tr>
      <w:tr w:rsidR="00B7285B" w:rsidRPr="001B7115" w14:paraId="66E84567" w14:textId="77777777" w:rsidTr="007A18FA">
        <w:tc>
          <w:tcPr>
            <w:tcW w:w="9385" w:type="dxa"/>
            <w:gridSpan w:val="3"/>
          </w:tcPr>
          <w:p w14:paraId="1AA25CF9" w14:textId="77777777" w:rsidR="005F4027" w:rsidRPr="003C5D02" w:rsidRDefault="005F4027" w:rsidP="00B7285B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3C5D02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Tegevusnäitajad: </w:t>
            </w:r>
          </w:p>
          <w:p w14:paraId="40CD7CFB" w14:textId="09E222CE" w:rsidR="006E1BC1" w:rsidRPr="00C40509" w:rsidRDefault="006E1BC1" w:rsidP="00C65D6A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 xml:space="preserve">Kaardistab toote, seadme või protsessiga seotud riskid, järgides organisatsiooni </w:t>
            </w:r>
            <w:proofErr w:type="spellStart"/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riskijuhtimispoliitikat</w:t>
            </w:r>
            <w:proofErr w:type="spellEnd"/>
            <w:r w:rsidR="00231EE9" w:rsidRPr="00C40509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62B56380" w14:textId="731DE7C7" w:rsidR="00B7285B" w:rsidRPr="00C40509" w:rsidRDefault="00B7285B" w:rsidP="00C65D6A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Rakendab kehtivat riskijuhtimise süsteemi järgides väljatöötatud nõudeid</w:t>
            </w:r>
            <w:r w:rsidR="00231EE9" w:rsidRPr="00C40509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0270B01D" w14:textId="5AED078D" w:rsidR="00B7285B" w:rsidRPr="00C40509" w:rsidRDefault="003C5D02" w:rsidP="00C65D6A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T</w:t>
            </w:r>
            <w:r w:rsidR="00B7285B" w:rsidRPr="00C40509">
              <w:rPr>
                <w:rFonts w:ascii="Calibri" w:hAnsi="Calibri" w:cs="Calibri"/>
                <w:iCs/>
                <w:sz w:val="22"/>
                <w:szCs w:val="22"/>
              </w:rPr>
              <w:t>agab kokkulepitud elektri-, tule- ja tööohutusnõuete kohase</w:t>
            </w: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 xml:space="preserve"> tööprotsess</w:t>
            </w:r>
            <w:r w:rsidR="008F4564" w:rsidRPr="00C40509">
              <w:rPr>
                <w:rFonts w:ascii="Calibri" w:hAnsi="Calibri" w:cs="Calibri"/>
                <w:iCs/>
                <w:sz w:val="22"/>
                <w:szCs w:val="22"/>
              </w:rPr>
              <w:t>i</w:t>
            </w: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 xml:space="preserve"> toim</w:t>
            </w:r>
            <w:r w:rsidR="009537A7" w:rsidRPr="00C40509">
              <w:rPr>
                <w:rFonts w:ascii="Calibri" w:hAnsi="Calibri" w:cs="Calibri"/>
                <w:iCs/>
                <w:sz w:val="22"/>
                <w:szCs w:val="22"/>
              </w:rPr>
              <w:t>i</w:t>
            </w: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mise</w:t>
            </w:r>
            <w:r w:rsidR="00231EE9" w:rsidRPr="00C40509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3F5722C6" w14:textId="380E830D" w:rsidR="006E1BC1" w:rsidRPr="00C40509" w:rsidRDefault="00B7285B" w:rsidP="00C65D6A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Seirab kasutatavaid töövõtteid, meetmeid, eeskirjade järgmist jm.</w:t>
            </w:r>
          </w:p>
          <w:p w14:paraId="46A29984" w14:textId="7DBE5C79" w:rsidR="00130F44" w:rsidRPr="00C40509" w:rsidRDefault="00130F44" w:rsidP="00C65D6A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Hindab kindlakstehtud riskist tulenevat võimalikku kahju, kasutades riskianalüüsi standardmeetodeid, võttes arvesse nii rahalist kui ka mitterahalist mõju.</w:t>
            </w:r>
          </w:p>
        </w:tc>
      </w:tr>
      <w:tr w:rsidR="00091446" w:rsidRPr="001B7115" w14:paraId="6AB08981" w14:textId="77777777" w:rsidTr="00DD7481">
        <w:tc>
          <w:tcPr>
            <w:tcW w:w="8109" w:type="dxa"/>
            <w:gridSpan w:val="2"/>
          </w:tcPr>
          <w:p w14:paraId="4A1A2BE9" w14:textId="77777777" w:rsidR="00091446" w:rsidRPr="001D44C6" w:rsidRDefault="00091446" w:rsidP="001D44C6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D44C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B.3.4 Dokumenteerimine</w:t>
            </w:r>
          </w:p>
        </w:tc>
        <w:tc>
          <w:tcPr>
            <w:tcW w:w="1276" w:type="dxa"/>
          </w:tcPr>
          <w:p w14:paraId="248DB048" w14:textId="363A3A82" w:rsidR="00091446" w:rsidRPr="001D44C6" w:rsidRDefault="00091446" w:rsidP="001D44C6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09144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EKR tase </w:t>
            </w:r>
            <w:r w:rsidR="00861404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8</w:t>
            </w:r>
          </w:p>
        </w:tc>
      </w:tr>
      <w:tr w:rsidR="001D44C6" w:rsidRPr="001B7115" w14:paraId="408AE615" w14:textId="77777777" w:rsidTr="007A18FA">
        <w:tc>
          <w:tcPr>
            <w:tcW w:w="9385" w:type="dxa"/>
            <w:gridSpan w:val="3"/>
          </w:tcPr>
          <w:p w14:paraId="10FDF4CB" w14:textId="77777777" w:rsidR="00D807FB" w:rsidRPr="00C40509" w:rsidRDefault="00D807FB" w:rsidP="00D807FB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40509">
              <w:rPr>
                <w:rFonts w:ascii="Calibri" w:hAnsi="Calibri" w:cs="Calibri"/>
                <w:i/>
                <w:sz w:val="22"/>
                <w:szCs w:val="22"/>
                <w:u w:val="single"/>
              </w:rPr>
              <w:t>Tegevusnäitajad:</w:t>
            </w:r>
          </w:p>
          <w:p w14:paraId="49FFB5C2" w14:textId="440BF09E" w:rsidR="001D44C6" w:rsidRPr="00C40509" w:rsidRDefault="001D44C6" w:rsidP="00C65D6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Dokumenteerib asjakohast ja vajalikku infot tööülesannete täitmise käigus, et tagada selle kasutatavus</w:t>
            </w:r>
            <w:r w:rsidR="00231EE9" w:rsidRPr="00C40509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24180BFC" w14:textId="2F274091" w:rsidR="001D44C6" w:rsidRPr="00C40509" w:rsidRDefault="001D44C6" w:rsidP="00C65D6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Töötab välja ja uuendab juhendeid vm tehnilise dokumente, milles selgitab toote, süsteemi, protseduuri vm toimi</w:t>
            </w:r>
            <w:r w:rsidR="00D807FB" w:rsidRPr="00C40509">
              <w:rPr>
                <w:rFonts w:ascii="Calibri" w:hAnsi="Calibri" w:cs="Calibri"/>
                <w:iCs/>
                <w:sz w:val="22"/>
                <w:szCs w:val="22"/>
              </w:rPr>
              <w:t>mi</w:t>
            </w: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st.</w:t>
            </w:r>
          </w:p>
          <w:p w14:paraId="6166D1C9" w14:textId="550E4D6D" w:rsidR="0089125F" w:rsidRPr="00C40509" w:rsidRDefault="0089125F" w:rsidP="00C65D6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C40509">
              <w:rPr>
                <w:rFonts w:ascii="Calibri" w:hAnsi="Calibri" w:cs="Calibri"/>
                <w:iCs/>
                <w:sz w:val="22"/>
                <w:szCs w:val="22"/>
              </w:rPr>
              <w:t>Korraldab dokumentatsiooni säilitamise vastavalt organisatsioonis ettenähtud korrale.</w:t>
            </w:r>
          </w:p>
        </w:tc>
      </w:tr>
      <w:tr w:rsidR="00091446" w:rsidRPr="001B7115" w14:paraId="3682A294" w14:textId="77777777" w:rsidTr="00DD7481">
        <w:tc>
          <w:tcPr>
            <w:tcW w:w="8109" w:type="dxa"/>
            <w:gridSpan w:val="2"/>
          </w:tcPr>
          <w:p w14:paraId="25477C0B" w14:textId="1C874CC7" w:rsidR="00091446" w:rsidRPr="00D807FB" w:rsidRDefault="00091446" w:rsidP="0089125F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D44C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B.3.5. Juhendamine</w:t>
            </w:r>
            <w:r w:rsidR="0089125F">
              <w:t xml:space="preserve"> </w:t>
            </w:r>
          </w:p>
        </w:tc>
        <w:tc>
          <w:tcPr>
            <w:tcW w:w="1276" w:type="dxa"/>
          </w:tcPr>
          <w:p w14:paraId="022DEA50" w14:textId="16B9C296" w:rsidR="00091446" w:rsidRPr="00D807FB" w:rsidRDefault="00091446" w:rsidP="00D807FB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09144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EKR tase </w:t>
            </w:r>
            <w:r w:rsidR="00861404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8</w:t>
            </w:r>
          </w:p>
        </w:tc>
      </w:tr>
      <w:tr w:rsidR="00B7285B" w:rsidRPr="001B7115" w14:paraId="74ED7FBD" w14:textId="77777777" w:rsidTr="007A18FA">
        <w:tc>
          <w:tcPr>
            <w:tcW w:w="9385" w:type="dxa"/>
            <w:gridSpan w:val="3"/>
          </w:tcPr>
          <w:p w14:paraId="7D60323F" w14:textId="77777777" w:rsidR="00D807FB" w:rsidRDefault="00D807FB" w:rsidP="00D807FB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667C8C">
              <w:rPr>
                <w:rFonts w:ascii="Calibri" w:hAnsi="Calibri" w:cs="Calibri"/>
                <w:i/>
                <w:sz w:val="22"/>
                <w:szCs w:val="22"/>
                <w:u w:val="single"/>
              </w:rPr>
              <w:t>Tegevusnäitajad:</w:t>
            </w:r>
          </w:p>
          <w:p w14:paraId="4579E619" w14:textId="46D80580" w:rsidR="001D44C6" w:rsidRPr="0036622C" w:rsidRDefault="001D44C6" w:rsidP="00C65D6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36622C">
              <w:rPr>
                <w:rFonts w:ascii="Calibri" w:hAnsi="Calibri" w:cs="Calibri"/>
                <w:iCs/>
                <w:sz w:val="22"/>
                <w:szCs w:val="22"/>
              </w:rPr>
              <w:t>Annab edasi oma kutsealaseid oskusi ja teadmisi</w:t>
            </w:r>
            <w:r w:rsidR="00231EE9" w:rsidRPr="0036622C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707D281E" w14:textId="795D8B3E" w:rsidR="001D44C6" w:rsidRPr="0036622C" w:rsidRDefault="00D807FB" w:rsidP="00C65D6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36622C">
              <w:rPr>
                <w:rFonts w:ascii="Calibri" w:hAnsi="Calibri" w:cs="Calibri"/>
                <w:iCs/>
                <w:sz w:val="22"/>
                <w:szCs w:val="22"/>
              </w:rPr>
              <w:t>K</w:t>
            </w:r>
            <w:r w:rsidR="001D44C6" w:rsidRPr="0036622C">
              <w:rPr>
                <w:rFonts w:ascii="Calibri" w:hAnsi="Calibri" w:cs="Calibri"/>
                <w:iCs/>
                <w:sz w:val="22"/>
                <w:szCs w:val="22"/>
              </w:rPr>
              <w:t>oordineerib juhendatavate tegevust oma vastutuse piires</w:t>
            </w:r>
            <w:r w:rsidR="00231EE9" w:rsidRPr="0036622C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0C78FB57" w14:textId="16A082D0" w:rsidR="001D44C6" w:rsidRPr="0036622C" w:rsidRDefault="00D807FB" w:rsidP="00C65D6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36622C">
              <w:rPr>
                <w:rFonts w:ascii="Calibri" w:hAnsi="Calibri" w:cs="Calibri"/>
                <w:iCs/>
                <w:sz w:val="22"/>
                <w:szCs w:val="22"/>
              </w:rPr>
              <w:t>N</w:t>
            </w:r>
            <w:r w:rsidR="001D44C6" w:rsidRPr="0036622C">
              <w:rPr>
                <w:rFonts w:ascii="Calibri" w:hAnsi="Calibri" w:cs="Calibri"/>
                <w:iCs/>
                <w:sz w:val="22"/>
                <w:szCs w:val="22"/>
              </w:rPr>
              <w:t>õustab ja informeerib tavaisikuid elektrialastes küsimustes</w:t>
            </w:r>
            <w:r w:rsidR="00231EE9" w:rsidRPr="0036622C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459EB75F" w14:textId="79A0F878" w:rsidR="00B7285B" w:rsidRPr="0036622C" w:rsidRDefault="001D44C6" w:rsidP="00C65D6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36622C">
              <w:rPr>
                <w:rFonts w:ascii="Calibri" w:hAnsi="Calibri" w:cs="Calibri"/>
                <w:iCs/>
                <w:sz w:val="22"/>
                <w:szCs w:val="22"/>
              </w:rPr>
              <w:t>Valib ja kasutab õpetamisel olukorrale sobivaid koolitus- või õppeviise ja -toiminguid.</w:t>
            </w:r>
          </w:p>
        </w:tc>
      </w:tr>
    </w:tbl>
    <w:p w14:paraId="0C3A09B0" w14:textId="6D98E386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793DE05E" w14:textId="77777777" w:rsidR="009E6FBF" w:rsidRDefault="009E6FBF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20851514" w:rsidR="0055734D" w:rsidRPr="0094205B" w:rsidRDefault="0055734D" w:rsidP="005B4C8E">
      <w:pPr>
        <w:ind w:left="142"/>
        <w:rPr>
          <w:rFonts w:ascii="Calibri" w:hAnsi="Calibri"/>
          <w:i/>
          <w:color w:val="1F497D" w:themeColor="text2"/>
          <w:sz w:val="22"/>
          <w:szCs w:val="22"/>
        </w:rPr>
      </w:pPr>
      <w:r w:rsidRPr="00400626">
        <w:rPr>
          <w:rFonts w:ascii="Calibri" w:hAnsi="Calibri"/>
          <w:b/>
          <w:color w:val="0070C0"/>
        </w:rPr>
        <w:t>SPETSIALISEERUMISEGA SEOTUD KOMPETENTSID</w:t>
      </w:r>
      <w:r w:rsidRPr="00CF4019">
        <w:rPr>
          <w:rFonts w:ascii="Calibri" w:hAnsi="Calibri"/>
          <w:b/>
          <w:color w:val="0070C0"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2"/>
        <w:gridCol w:w="567"/>
        <w:gridCol w:w="1247"/>
      </w:tblGrid>
      <w:tr w:rsidR="005160D1" w:rsidRPr="00CF4019" w14:paraId="12243C72" w14:textId="77777777" w:rsidTr="005160D1">
        <w:trPr>
          <w:trHeight w:val="27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F3AE" w14:textId="3CF24BDE" w:rsidR="005160D1" w:rsidRPr="008A1E4D" w:rsidRDefault="00F72727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9D052B">
              <w:rPr>
                <w:rFonts w:ascii="Calibri" w:hAnsi="Calibri"/>
                <w:b/>
                <w:sz w:val="22"/>
                <w:szCs w:val="22"/>
              </w:rPr>
              <w:t xml:space="preserve">lektrivõrgu </w:t>
            </w:r>
            <w:r>
              <w:rPr>
                <w:rFonts w:ascii="Calibri" w:hAnsi="Calibri"/>
                <w:b/>
                <w:sz w:val="22"/>
                <w:szCs w:val="22"/>
              </w:rPr>
              <w:t>seadmed ja -süsteemid</w:t>
            </w:r>
          </w:p>
        </w:tc>
      </w:tr>
      <w:tr w:rsidR="005160D1" w:rsidRPr="00CF4019" w14:paraId="5BECE874" w14:textId="77777777" w:rsidTr="00D53617">
        <w:tc>
          <w:tcPr>
            <w:tcW w:w="8109" w:type="dxa"/>
            <w:gridSpan w:val="2"/>
          </w:tcPr>
          <w:p w14:paraId="132F99FD" w14:textId="55E97968" w:rsidR="0073120E" w:rsidRPr="00BF48F2" w:rsidRDefault="005160D1" w:rsidP="00EE15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B75A63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1D44C6">
              <w:rPr>
                <w:rFonts w:ascii="Calibri" w:hAnsi="Calibri"/>
                <w:b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D44C6" w:rsidRPr="001D44C6">
              <w:rPr>
                <w:rFonts w:ascii="Calibri" w:hAnsi="Calibri"/>
                <w:b/>
                <w:sz w:val="22"/>
                <w:szCs w:val="22"/>
              </w:rPr>
              <w:t>Elektrivõrkude ja -süsteemide töö korraldamine</w:t>
            </w:r>
            <w:r w:rsidR="00EE150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14:paraId="243337B5" w14:textId="6BD70E73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D052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61404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</w:tr>
      <w:tr w:rsidR="005160D1" w:rsidRPr="00CF4019" w14:paraId="01F3AEE2" w14:textId="77777777" w:rsidTr="003D2C44">
        <w:trPr>
          <w:trHeight w:val="459"/>
        </w:trPr>
        <w:tc>
          <w:tcPr>
            <w:tcW w:w="9356" w:type="dxa"/>
            <w:gridSpan w:val="3"/>
          </w:tcPr>
          <w:p w14:paraId="76D4044E" w14:textId="28F676D0" w:rsidR="00493D23" w:rsidRPr="00C40509" w:rsidRDefault="00493D23" w:rsidP="00C65D6A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C40509">
              <w:rPr>
                <w:rFonts w:ascii="Calibri" w:hAnsi="Calibri"/>
                <w:sz w:val="22"/>
                <w:szCs w:val="22"/>
              </w:rPr>
              <w:t xml:space="preserve">Korraldab ülekande- ja jaotusvõrkude ning ülekandevõrguga ühendatud suurte elektrijaamade ning suurtarbijate tööd kogu elutsükli jooksul (planeerimine, ehitus, </w:t>
            </w:r>
            <w:proofErr w:type="spellStart"/>
            <w:r w:rsidRPr="00C40509">
              <w:rPr>
                <w:rFonts w:ascii="Calibri" w:hAnsi="Calibri"/>
                <w:sz w:val="22"/>
                <w:szCs w:val="22"/>
              </w:rPr>
              <w:t>käit</w:t>
            </w:r>
            <w:proofErr w:type="spellEnd"/>
            <w:r w:rsidRPr="00C40509">
              <w:rPr>
                <w:rFonts w:ascii="Calibri" w:hAnsi="Calibri"/>
                <w:sz w:val="22"/>
                <w:szCs w:val="22"/>
              </w:rPr>
              <w:t xml:space="preserve"> ja utiliseerimine), arvestades ühendatud energiasüsteemide, automaatika, tarbijate ja elektrituru mõjudega.</w:t>
            </w:r>
          </w:p>
          <w:p w14:paraId="591817C1" w14:textId="144B0293" w:rsidR="00493D23" w:rsidRPr="00C40509" w:rsidRDefault="00493D23" w:rsidP="00C65D6A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C40509">
              <w:rPr>
                <w:rFonts w:ascii="Calibri" w:hAnsi="Calibri"/>
                <w:sz w:val="22"/>
                <w:szCs w:val="22"/>
              </w:rPr>
              <w:t xml:space="preserve">Tagab elektrisüsteemi komponentide (elektrijaam, generaator, tuulik, läbi </w:t>
            </w:r>
            <w:proofErr w:type="spellStart"/>
            <w:r w:rsidRPr="00C40509">
              <w:rPr>
                <w:rFonts w:ascii="Calibri" w:hAnsi="Calibri"/>
                <w:sz w:val="22"/>
                <w:szCs w:val="22"/>
              </w:rPr>
              <w:t>inverteri</w:t>
            </w:r>
            <w:proofErr w:type="spellEnd"/>
            <w:r w:rsidRPr="00C40509">
              <w:rPr>
                <w:rFonts w:ascii="Calibri" w:hAnsi="Calibri"/>
                <w:sz w:val="22"/>
                <w:szCs w:val="22"/>
              </w:rPr>
              <w:t xml:space="preserve"> ühendatud tootmisseade, õhuliin, kaabelliin, alalisvoolulink, alajaam, trafo, lülitusseadmed, kondensaator, reaktor, elektrienergia salvestusseadmed, releekaitse, elektritarbimise seadmed jms) toimimise, järgides süsteemiautomaatika ja elektrisüsteemi stabiilse toimimise põhimõtteid.</w:t>
            </w:r>
          </w:p>
          <w:p w14:paraId="1CA40CFE" w14:textId="2C24FDEF" w:rsidR="006B4DBE" w:rsidRPr="00C40509" w:rsidRDefault="006B4DBE" w:rsidP="00C65D6A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C40509">
              <w:rPr>
                <w:rFonts w:ascii="Calibri" w:hAnsi="Calibri"/>
                <w:sz w:val="22"/>
                <w:szCs w:val="22"/>
              </w:rPr>
              <w:t>Tuvastab ja määratleb tekkida võivad ning juba tekkinud tehnilised probleemid</w:t>
            </w:r>
            <w:r w:rsidR="00231EE9" w:rsidRPr="00C40509">
              <w:rPr>
                <w:rFonts w:ascii="Calibri" w:hAnsi="Calibri"/>
                <w:sz w:val="22"/>
                <w:szCs w:val="22"/>
              </w:rPr>
              <w:t>.</w:t>
            </w:r>
          </w:p>
          <w:p w14:paraId="627B93B0" w14:textId="75B9F1DD" w:rsidR="00EE150E" w:rsidRPr="00C40509" w:rsidRDefault="00EE150E" w:rsidP="00C65D6A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C40509">
              <w:rPr>
                <w:rFonts w:ascii="Calibri" w:hAnsi="Calibri"/>
                <w:sz w:val="22"/>
                <w:szCs w:val="22"/>
              </w:rPr>
              <w:t>Hindab võimalusi ja strateegiaid probleemidele lahenduste leidmiseks.</w:t>
            </w:r>
          </w:p>
          <w:p w14:paraId="7068DD03" w14:textId="2B118431" w:rsidR="00992408" w:rsidRPr="00C40509" w:rsidRDefault="00EE150E" w:rsidP="00C65D6A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C40509">
              <w:rPr>
                <w:rFonts w:ascii="Calibri" w:hAnsi="Calibri"/>
                <w:bCs/>
                <w:sz w:val="22"/>
                <w:szCs w:val="22"/>
              </w:rPr>
              <w:lastRenderedPageBreak/>
              <w:t>Leiab keerulistele erialastele probleemidele unikaalsed lahendused, lähtudes elektritootmise, süsteemiautomaatika, energiatõhususe ning elektrituru toimimise põhimõtetest</w:t>
            </w:r>
            <w:r w:rsidRPr="00C40509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  <w:tr w:rsidR="006B7AC5" w:rsidRPr="00CF4019" w14:paraId="569B5C39" w14:textId="77777777" w:rsidTr="00EE17C3">
        <w:trPr>
          <w:trHeight w:val="307"/>
        </w:trPr>
        <w:tc>
          <w:tcPr>
            <w:tcW w:w="9356" w:type="dxa"/>
            <w:gridSpan w:val="3"/>
          </w:tcPr>
          <w:p w14:paraId="3CA9BBEE" w14:textId="0AB9C58C" w:rsidR="00EE17C3" w:rsidRPr="00EE17C3" w:rsidRDefault="006B7AC5" w:rsidP="006B7AC5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A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Ehitiste elektripaigaldised</w:t>
            </w:r>
          </w:p>
        </w:tc>
      </w:tr>
      <w:tr w:rsidR="0031205C" w:rsidRPr="00CF4019" w14:paraId="25F125A7" w14:textId="77777777" w:rsidTr="0031205C">
        <w:trPr>
          <w:trHeight w:val="268"/>
        </w:trPr>
        <w:tc>
          <w:tcPr>
            <w:tcW w:w="7542" w:type="dxa"/>
          </w:tcPr>
          <w:p w14:paraId="1FD0EC8C" w14:textId="10E5FC2A" w:rsidR="00EE150E" w:rsidRPr="00F76658" w:rsidRDefault="00EE17C3" w:rsidP="006B7AC5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17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B.3.</w:t>
            </w:r>
            <w:r w:rsidR="001D44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EE17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Ehitiste elektripaigaldistega seotud töö</w:t>
            </w:r>
            <w:r w:rsidR="006B4D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EE17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 korraldamine</w:t>
            </w:r>
          </w:p>
        </w:tc>
        <w:tc>
          <w:tcPr>
            <w:tcW w:w="1814" w:type="dxa"/>
            <w:gridSpan w:val="2"/>
          </w:tcPr>
          <w:p w14:paraId="74BD8701" w14:textId="18FBC24F" w:rsidR="0031205C" w:rsidRPr="0031205C" w:rsidRDefault="0031205C" w:rsidP="006B7AC5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2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EKR tase </w:t>
            </w:r>
            <w:r w:rsidR="008614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</w:tr>
      <w:tr w:rsidR="006B7AC5" w:rsidRPr="00CF4019" w14:paraId="75DC1C37" w14:textId="77777777" w:rsidTr="006B7AC5">
        <w:trPr>
          <w:trHeight w:val="268"/>
        </w:trPr>
        <w:tc>
          <w:tcPr>
            <w:tcW w:w="9356" w:type="dxa"/>
            <w:gridSpan w:val="3"/>
          </w:tcPr>
          <w:p w14:paraId="2DCB98ED" w14:textId="77777777" w:rsidR="0036622C" w:rsidRPr="0036622C" w:rsidRDefault="0036622C" w:rsidP="0036622C">
            <w:pPr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</w:pPr>
            <w:r w:rsidRPr="0036622C"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 xml:space="preserve">Tegevusnäitajad: </w:t>
            </w:r>
          </w:p>
          <w:p w14:paraId="76B689B8" w14:textId="2538B6D3" w:rsidR="0036622C" w:rsidRPr="0036622C" w:rsidRDefault="0036622C" w:rsidP="00C65D6A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36622C">
              <w:rPr>
                <w:rFonts w:ascii="Calibri" w:hAnsi="Calibri"/>
                <w:sz w:val="22"/>
                <w:szCs w:val="22"/>
              </w:rPr>
              <w:t xml:space="preserve">Korraldab ehitiste elektripaigaldiste (alates jaotusvõrgu liitumispunktist s.h. väike- ja mikroelektrijaamad) ja nende tööd juhtivate seadmete ja süsteemide tööd kogu elutsükli jooksul (s.t. planeerimine, ehitus, </w:t>
            </w:r>
            <w:proofErr w:type="spellStart"/>
            <w:r w:rsidRPr="0036622C">
              <w:rPr>
                <w:rFonts w:ascii="Calibri" w:hAnsi="Calibri"/>
                <w:sz w:val="22"/>
                <w:szCs w:val="22"/>
              </w:rPr>
              <w:t>käit</w:t>
            </w:r>
            <w:proofErr w:type="spellEnd"/>
            <w:r w:rsidRPr="0036622C">
              <w:rPr>
                <w:rFonts w:ascii="Calibri" w:hAnsi="Calibri"/>
                <w:sz w:val="22"/>
                <w:szCs w:val="22"/>
              </w:rPr>
              <w:t xml:space="preserve"> ja utiliseerimine), arvestades sidusvaldkondade (nt kütte-, ventilatsioon-, jahutus-, tuleohutus-, turva-, robootika-, automaatika- ja sidepaigaldised) ning arhitektuuri ja ehituskonstruktsioonide eripäraga.</w:t>
            </w:r>
          </w:p>
          <w:p w14:paraId="53CE5EF0" w14:textId="3F165BAD" w:rsidR="0036622C" w:rsidRPr="0036622C" w:rsidRDefault="0036622C" w:rsidP="00C65D6A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36622C">
              <w:rPr>
                <w:rFonts w:ascii="Calibri" w:hAnsi="Calibri"/>
                <w:sz w:val="22"/>
                <w:szCs w:val="22"/>
              </w:rPr>
              <w:t>Tagab elamutes, äri-, tööstus- ja ühiskondlikes hoonetes, mikro- ja väiketootmisel kasutatavate elektriseadmete ja -süsteemide (sh elektri koht- ja tarkvõrgud) toimimise, võttes arvesse ehitiste elektripaigaldistes leiduva tehnoloogiaga seotud elektrivarustuse ja -paigaldiste tööpõhimõtteid.</w:t>
            </w:r>
          </w:p>
          <w:p w14:paraId="2F1D0A36" w14:textId="709E2F43" w:rsidR="0036622C" w:rsidRPr="0036622C" w:rsidRDefault="0036622C" w:rsidP="00C65D6A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36622C">
              <w:rPr>
                <w:rFonts w:ascii="Calibri" w:hAnsi="Calibri"/>
                <w:sz w:val="22"/>
                <w:szCs w:val="22"/>
              </w:rPr>
              <w:t>Tagab elektrimasinate (sh. mootorite, generaatorite, transformaatorite) ja ajamite (sh elektertransport) ning nende juhtimiseks kasutatavate aparatuuride toimimise, võttes arvesse</w:t>
            </w:r>
          </w:p>
          <w:p w14:paraId="081D781C" w14:textId="77777777" w:rsidR="0036622C" w:rsidRPr="0036622C" w:rsidRDefault="0036622C" w:rsidP="0036622C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  <w:r w:rsidRPr="0036622C">
              <w:rPr>
                <w:rFonts w:ascii="Calibri" w:hAnsi="Calibri"/>
                <w:sz w:val="22"/>
                <w:szCs w:val="22"/>
              </w:rPr>
              <w:t>elektripaigaldiste kaitseaparatuuri tööpõhimõtteid ja valikut (sh selektiivsus).</w:t>
            </w:r>
          </w:p>
          <w:p w14:paraId="36E98992" w14:textId="41B69B22" w:rsidR="005B560C" w:rsidRPr="0036622C" w:rsidRDefault="005B560C" w:rsidP="00C65D6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6622C">
              <w:rPr>
                <w:rFonts w:asciiTheme="minorHAnsi" w:hAnsiTheme="minorHAnsi" w:cstheme="minorHAnsi"/>
                <w:sz w:val="22"/>
                <w:szCs w:val="22"/>
              </w:rPr>
              <w:t xml:space="preserve">Tuvastab ja määratleb tekkida võivad ning juba tekkinud probleemid.  </w:t>
            </w:r>
          </w:p>
          <w:p w14:paraId="4D31BDA4" w14:textId="25A7AE12" w:rsidR="005B560C" w:rsidRPr="0036622C" w:rsidRDefault="005B560C" w:rsidP="00C65D6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6622C">
              <w:rPr>
                <w:rFonts w:asciiTheme="minorHAnsi" w:hAnsiTheme="minorHAnsi" w:cstheme="minorHAnsi"/>
                <w:sz w:val="22"/>
                <w:szCs w:val="22"/>
              </w:rPr>
              <w:t>Hindab võimalusi ja strateegiaid probleemidele  lahenduste leidmiseks.</w:t>
            </w:r>
          </w:p>
          <w:p w14:paraId="5723074E" w14:textId="00A8DAAA" w:rsidR="006B7AC5" w:rsidRPr="0036622C" w:rsidRDefault="005B560C" w:rsidP="00C65D6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6622C">
              <w:rPr>
                <w:rFonts w:asciiTheme="minorHAnsi" w:hAnsiTheme="minorHAnsi" w:cstheme="minorHAnsi"/>
                <w:sz w:val="22"/>
                <w:szCs w:val="22"/>
              </w:rPr>
              <w:t>Leiab keerulistele erialastele probleemidele unikaalsed lahendused, lähtudes mikro- ja väiketootmise, tarbijaseadmete, automatiseerimise, kaitseviiside ja elektrivarustuse toimimise põhimõtetest.</w:t>
            </w:r>
          </w:p>
        </w:tc>
      </w:tr>
    </w:tbl>
    <w:p w14:paraId="5EAE03C5" w14:textId="7E893219" w:rsidR="005160D1" w:rsidRDefault="005160D1"/>
    <w:p w14:paraId="1D6D9C0B" w14:textId="2C8655FE" w:rsidR="00994308" w:rsidRPr="00A23BD9" w:rsidRDefault="00994308" w:rsidP="00400626">
      <w:pPr>
        <w:ind w:left="142"/>
        <w:jc w:val="both"/>
        <w:rPr>
          <w:rFonts w:ascii="Calibri" w:hAnsi="Calibri"/>
          <w:bCs/>
          <w:color w:val="1F497D" w:themeColor="text2"/>
        </w:rPr>
      </w:pPr>
      <w:r w:rsidRPr="00400626">
        <w:rPr>
          <w:rFonts w:ascii="Calibri" w:hAnsi="Calibri"/>
          <w:b/>
          <w:color w:val="0070C0"/>
        </w:rPr>
        <w:t>VALITAVAD KOMPETENTSID</w:t>
      </w:r>
      <w:r w:rsidR="00576E64">
        <w:rPr>
          <w:rFonts w:ascii="Calibri" w:hAnsi="Calibri"/>
          <w:b/>
          <w:color w:val="0070C0"/>
        </w:rPr>
        <w:t xml:space="preserve"> </w:t>
      </w:r>
      <w:r w:rsidR="00B8400D"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7"/>
        <w:gridCol w:w="142"/>
        <w:gridCol w:w="1247"/>
      </w:tblGrid>
      <w:tr w:rsidR="00E83F81" w:rsidRPr="00CF4019" w14:paraId="2DC8F2AF" w14:textId="77777777" w:rsidTr="00DD7481">
        <w:tc>
          <w:tcPr>
            <w:tcW w:w="8109" w:type="dxa"/>
            <w:gridSpan w:val="2"/>
          </w:tcPr>
          <w:p w14:paraId="0DBA6CAC" w14:textId="2976AE02" w:rsidR="00E83F81" w:rsidRPr="00E83F81" w:rsidRDefault="007577EF" w:rsidP="00E83F81">
            <w:pPr>
              <w:rPr>
                <w:rFonts w:ascii="Calibri" w:hAnsi="Calibri" w:cs="Calibri"/>
                <w:sz w:val="22"/>
                <w:szCs w:val="22"/>
              </w:rPr>
            </w:pPr>
            <w:r w:rsidRPr="007577EF">
              <w:rPr>
                <w:rFonts w:ascii="Calibri" w:hAnsi="Calibri" w:cs="Calibri"/>
                <w:b/>
                <w:bCs/>
                <w:sz w:val="22"/>
                <w:szCs w:val="22"/>
              </w:rPr>
              <w:t>B.</w:t>
            </w:r>
            <w:r w:rsidR="00EC0A27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7577EF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1D44C6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7577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Elektrivõrgu primaarseadmete ehit</w:t>
            </w:r>
            <w:r w:rsidR="001D44C6">
              <w:rPr>
                <w:rFonts w:ascii="Calibri" w:hAnsi="Calibri" w:cs="Calibri"/>
                <w:b/>
                <w:bCs/>
                <w:sz w:val="22"/>
                <w:szCs w:val="22"/>
              </w:rPr>
              <w:t>amine</w:t>
            </w:r>
            <w:r w:rsidR="00B904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ja</w:t>
            </w:r>
            <w:r w:rsidRPr="007577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577EF">
              <w:rPr>
                <w:rFonts w:ascii="Calibri" w:hAnsi="Calibri" w:cs="Calibri"/>
                <w:b/>
                <w:bCs/>
                <w:sz w:val="22"/>
                <w:szCs w:val="22"/>
              </w:rPr>
              <w:t>käit</w:t>
            </w:r>
            <w:proofErr w:type="spellEnd"/>
          </w:p>
        </w:tc>
        <w:tc>
          <w:tcPr>
            <w:tcW w:w="1247" w:type="dxa"/>
          </w:tcPr>
          <w:p w14:paraId="43E7C6F8" w14:textId="5278B758" w:rsidR="00E83F81" w:rsidRPr="00CF4019" w:rsidRDefault="00E83F81" w:rsidP="00C20B3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8400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61404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</w:tr>
      <w:tr w:rsidR="00E83F81" w:rsidRPr="00423CA7" w14:paraId="45801068" w14:textId="77777777" w:rsidTr="007577EF">
        <w:trPr>
          <w:trHeight w:val="497"/>
        </w:trPr>
        <w:tc>
          <w:tcPr>
            <w:tcW w:w="9356" w:type="dxa"/>
            <w:gridSpan w:val="3"/>
          </w:tcPr>
          <w:p w14:paraId="1112EE35" w14:textId="02536ADD" w:rsidR="00E83F81" w:rsidRDefault="00E83F81" w:rsidP="00C20B3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41A84AA" w14:textId="43600645" w:rsidR="00A6712B" w:rsidRPr="00DE6D17" w:rsidRDefault="00A6712B" w:rsidP="00C65D6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E6D17">
              <w:rPr>
                <w:rFonts w:ascii="Calibri" w:hAnsi="Calibri"/>
                <w:sz w:val="22"/>
                <w:szCs w:val="22"/>
              </w:rPr>
              <w:t>Korraldab ettevõtte elektri- ja käidutööde ohutusalast tegevust</w:t>
            </w:r>
            <w:r w:rsidR="00F76658" w:rsidRPr="00DE6D17">
              <w:rPr>
                <w:rFonts w:ascii="Calibri" w:hAnsi="Calibri"/>
                <w:sz w:val="22"/>
                <w:szCs w:val="22"/>
              </w:rPr>
              <w:t>.</w:t>
            </w:r>
            <w:r w:rsidRPr="00DE6D1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860517D" w14:textId="50FA16C6" w:rsidR="00A6712B" w:rsidRPr="00DE6D17" w:rsidRDefault="00F76658" w:rsidP="00C65D6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E6D17">
              <w:rPr>
                <w:rFonts w:ascii="Calibri" w:hAnsi="Calibri"/>
                <w:sz w:val="22"/>
                <w:szCs w:val="22"/>
              </w:rPr>
              <w:t>K</w:t>
            </w:r>
            <w:r w:rsidR="00A6712B" w:rsidRPr="00DE6D17">
              <w:rPr>
                <w:rFonts w:ascii="Calibri" w:hAnsi="Calibri"/>
                <w:sz w:val="22"/>
                <w:szCs w:val="22"/>
              </w:rPr>
              <w:t xml:space="preserve">orraldab </w:t>
            </w:r>
            <w:proofErr w:type="spellStart"/>
            <w:r w:rsidR="00A6712B" w:rsidRPr="00DE6D17">
              <w:rPr>
                <w:rFonts w:ascii="Calibri" w:hAnsi="Calibri"/>
                <w:sz w:val="22"/>
                <w:szCs w:val="22"/>
              </w:rPr>
              <w:t>ülikeeruliste</w:t>
            </w:r>
            <w:proofErr w:type="spellEnd"/>
            <w:r w:rsidR="00A6712B" w:rsidRPr="00DE6D17">
              <w:rPr>
                <w:rFonts w:ascii="Calibri" w:hAnsi="Calibri"/>
                <w:sz w:val="22"/>
                <w:szCs w:val="22"/>
              </w:rPr>
              <w:t xml:space="preserve"> primaarseadmete  (elektrivõrgu kaudu tootjaid ja tarbijaid ühendav võrgupingega pingestatud elektrivõrgu osa) ehitust ja käitu, järgides projekte, õigusakte, standardeid ja seadmete dokumentatsiooni;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222F942" w14:textId="191F9B4E" w:rsidR="00A6712B" w:rsidRPr="00DE6D17" w:rsidRDefault="00A6712B" w:rsidP="00C65D6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E6D17">
              <w:rPr>
                <w:rFonts w:ascii="Calibri" w:hAnsi="Calibri"/>
                <w:sz w:val="22"/>
                <w:szCs w:val="22"/>
              </w:rPr>
              <w:t>Korraldab diagnostikas, katsetamisel, testimisel ja seadistamisel asjakohaste seadmete, tarkvarade ja tehnoloogiate kasutamist</w:t>
            </w:r>
            <w:r w:rsidR="00F76658" w:rsidRPr="00DE6D17">
              <w:rPr>
                <w:rFonts w:ascii="Calibri" w:hAnsi="Calibri"/>
                <w:sz w:val="22"/>
                <w:szCs w:val="22"/>
              </w:rPr>
              <w:t>.</w:t>
            </w:r>
          </w:p>
          <w:p w14:paraId="72C13270" w14:textId="710963A5" w:rsidR="00A6712B" w:rsidRPr="00DE6D17" w:rsidRDefault="00F76658" w:rsidP="00C65D6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E6D17">
              <w:rPr>
                <w:rFonts w:ascii="Calibri" w:hAnsi="Calibri"/>
                <w:sz w:val="22"/>
                <w:szCs w:val="22"/>
              </w:rPr>
              <w:t>H</w:t>
            </w:r>
            <w:r w:rsidR="00A6712B" w:rsidRPr="00DE6D17">
              <w:rPr>
                <w:rFonts w:ascii="Calibri" w:hAnsi="Calibri"/>
                <w:sz w:val="22"/>
                <w:szCs w:val="22"/>
              </w:rPr>
              <w:t xml:space="preserve">indab elektripaigaldise ehitamise ja kasutamise ohutuse vastavust heale inseneritavale (õigusaktides sätestatud nõuded, normdokumendid jm). </w:t>
            </w:r>
          </w:p>
          <w:p w14:paraId="78B8EE3E" w14:textId="44822621" w:rsidR="00A6712B" w:rsidRPr="00DE6D17" w:rsidRDefault="00F76658" w:rsidP="00C65D6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E6D17">
              <w:rPr>
                <w:rFonts w:ascii="Calibri" w:hAnsi="Calibri"/>
                <w:sz w:val="22"/>
                <w:szCs w:val="22"/>
              </w:rPr>
              <w:t>K</w:t>
            </w:r>
            <w:r w:rsidR="00A6712B" w:rsidRPr="00DE6D17">
              <w:rPr>
                <w:rFonts w:ascii="Calibri" w:hAnsi="Calibri"/>
                <w:sz w:val="22"/>
                <w:szCs w:val="22"/>
              </w:rPr>
              <w:t>orraldab elektripaigaldisega seotud informatsiooni dokumenteerimist.</w:t>
            </w:r>
          </w:p>
          <w:p w14:paraId="6998AE97" w14:textId="79AE4AC7" w:rsidR="00A6712B" w:rsidRPr="00DE6D17" w:rsidRDefault="00A6712B" w:rsidP="00C65D6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E6D17">
              <w:rPr>
                <w:rFonts w:ascii="Calibri" w:hAnsi="Calibri"/>
                <w:sz w:val="22"/>
                <w:szCs w:val="22"/>
              </w:rPr>
              <w:t xml:space="preserve">Teeb elektrivõrgu </w:t>
            </w:r>
            <w:proofErr w:type="spellStart"/>
            <w:r w:rsidRPr="00DE6D17">
              <w:rPr>
                <w:rFonts w:ascii="Calibri" w:hAnsi="Calibri"/>
                <w:sz w:val="22"/>
                <w:szCs w:val="22"/>
              </w:rPr>
              <w:t>ülikeeruliste</w:t>
            </w:r>
            <w:proofErr w:type="spellEnd"/>
            <w:r w:rsidRPr="00DE6D17">
              <w:rPr>
                <w:rFonts w:ascii="Calibri" w:hAnsi="Calibri"/>
                <w:sz w:val="22"/>
                <w:szCs w:val="22"/>
              </w:rPr>
              <w:t xml:space="preserve"> primaarseadmete omanikujärelevalvet. </w:t>
            </w:r>
          </w:p>
          <w:p w14:paraId="3A616582" w14:textId="74A012BD" w:rsidR="00A6712B" w:rsidRPr="00DE6D17" w:rsidRDefault="00A6712B" w:rsidP="00C65D6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E6D17">
              <w:rPr>
                <w:rFonts w:ascii="Calibri" w:hAnsi="Calibri"/>
                <w:sz w:val="22"/>
                <w:szCs w:val="22"/>
              </w:rPr>
              <w:t>Analüüsib elektripaigaldiste toimivust ja avariide põhjuseid sõltumatu eksperthinnangu andmiseks.</w:t>
            </w:r>
          </w:p>
        </w:tc>
      </w:tr>
      <w:tr w:rsidR="00E83F81" w:rsidRPr="00CF4019" w14:paraId="4990DDEA" w14:textId="77777777" w:rsidTr="00DD7481">
        <w:tc>
          <w:tcPr>
            <w:tcW w:w="8109" w:type="dxa"/>
            <w:gridSpan w:val="2"/>
          </w:tcPr>
          <w:p w14:paraId="5D023A00" w14:textId="7262908C" w:rsidR="00E83F81" w:rsidRPr="00CF4019" w:rsidRDefault="00E83F81" w:rsidP="00C20B3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1D44C6">
              <w:rPr>
                <w:rFonts w:ascii="Calibri" w:hAnsi="Calibri"/>
                <w:b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B1FF1" w:rsidRPr="00DB1FF1">
              <w:rPr>
                <w:rFonts w:ascii="Calibri" w:hAnsi="Calibri"/>
                <w:b/>
                <w:sz w:val="22"/>
                <w:szCs w:val="22"/>
              </w:rPr>
              <w:t>Elektrivõrgu releekaitse ja automaatika ehit</w:t>
            </w:r>
            <w:r w:rsidR="001D44C6">
              <w:rPr>
                <w:rFonts w:ascii="Calibri" w:hAnsi="Calibri"/>
                <w:b/>
                <w:sz w:val="22"/>
                <w:szCs w:val="22"/>
              </w:rPr>
              <w:t>amine</w:t>
            </w:r>
            <w:r w:rsidR="00B9045D">
              <w:rPr>
                <w:rFonts w:ascii="Calibri" w:hAnsi="Calibri"/>
                <w:b/>
                <w:sz w:val="22"/>
                <w:szCs w:val="22"/>
              </w:rPr>
              <w:t xml:space="preserve"> ja</w:t>
            </w:r>
            <w:r w:rsidR="00DB1FF1" w:rsidRPr="00DB1FF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DB1FF1" w:rsidRPr="00DB1FF1">
              <w:rPr>
                <w:rFonts w:ascii="Calibri" w:hAnsi="Calibri"/>
                <w:b/>
                <w:sz w:val="22"/>
                <w:szCs w:val="22"/>
              </w:rPr>
              <w:t>käit</w:t>
            </w:r>
            <w:proofErr w:type="spellEnd"/>
          </w:p>
        </w:tc>
        <w:tc>
          <w:tcPr>
            <w:tcW w:w="1247" w:type="dxa"/>
          </w:tcPr>
          <w:p w14:paraId="3977F222" w14:textId="3C802C5A" w:rsidR="00E83F81" w:rsidRPr="00CF4019" w:rsidRDefault="00B8400D" w:rsidP="00C20B3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400D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61404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</w:tr>
      <w:tr w:rsidR="00E83F81" w:rsidRPr="00423CA7" w14:paraId="75A9CD37" w14:textId="77777777" w:rsidTr="00C20B33">
        <w:tc>
          <w:tcPr>
            <w:tcW w:w="9356" w:type="dxa"/>
            <w:gridSpan w:val="3"/>
          </w:tcPr>
          <w:p w14:paraId="1B87548D" w14:textId="74344E72" w:rsidR="00A6712B" w:rsidRPr="00A6712B" w:rsidRDefault="00A6712B" w:rsidP="00C65D6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A6712B">
              <w:rPr>
                <w:rFonts w:ascii="Calibri" w:hAnsi="Calibri"/>
                <w:sz w:val="22"/>
                <w:szCs w:val="22"/>
              </w:rPr>
              <w:t>Korraldab ettevõtte elektri- ja käidutööde ohutusalast tegevust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A6712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6DBF600" w14:textId="5181DE9B" w:rsidR="00DE6D17" w:rsidRPr="00DE6D17" w:rsidRDefault="00A6712B" w:rsidP="00C65D6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A6712B">
              <w:rPr>
                <w:rFonts w:ascii="Calibri" w:hAnsi="Calibri"/>
                <w:sz w:val="22"/>
                <w:szCs w:val="22"/>
              </w:rPr>
              <w:t xml:space="preserve">Korraldab </w:t>
            </w:r>
            <w:proofErr w:type="spellStart"/>
            <w:r w:rsidRPr="00A6712B">
              <w:rPr>
                <w:rFonts w:ascii="Calibri" w:hAnsi="Calibri"/>
                <w:sz w:val="22"/>
                <w:szCs w:val="22"/>
              </w:rPr>
              <w:t>ülikeeruliste</w:t>
            </w:r>
            <w:proofErr w:type="spellEnd"/>
            <w:r w:rsidRPr="00A6712B">
              <w:rPr>
                <w:rFonts w:ascii="Calibri" w:hAnsi="Calibri"/>
                <w:sz w:val="22"/>
                <w:szCs w:val="22"/>
              </w:rPr>
              <w:t xml:space="preserve"> sekundaarseadmete (elektrivõrkude ja -süsteemide ning alajaamade tööd juhtivad telemaatika-, releekaitse- ja automaatikaseadmed) ehitust</w:t>
            </w:r>
            <w:r>
              <w:rPr>
                <w:rFonts w:ascii="Calibri" w:hAnsi="Calibri"/>
                <w:sz w:val="22"/>
                <w:szCs w:val="22"/>
              </w:rPr>
              <w:t xml:space="preserve"> ja käitu</w:t>
            </w:r>
            <w:r w:rsidRPr="00A6712B">
              <w:rPr>
                <w:rFonts w:ascii="Calibri" w:hAnsi="Calibri"/>
                <w:sz w:val="22"/>
                <w:szCs w:val="22"/>
              </w:rPr>
              <w:t>, järgides projekte, õigusakte, standardeid ja seadmete dokumentatsiooni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6FC4B8A" w14:textId="17CF4D7A" w:rsidR="00A6712B" w:rsidRDefault="00A6712B" w:rsidP="00C65D6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6712B">
              <w:rPr>
                <w:rFonts w:ascii="Calibri" w:hAnsi="Calibri"/>
                <w:sz w:val="22"/>
                <w:szCs w:val="22"/>
              </w:rPr>
              <w:t>orraldab diagnostikas, katsetamisel, testimisel ja seadistamisel asjakohaste seadmete, tarkvarade ja tehnoloogiate kasutamist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7EABFC8" w14:textId="3C47F5FC" w:rsidR="00A6712B" w:rsidRPr="00A6712B" w:rsidRDefault="00A6712B" w:rsidP="00C65D6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Pr="00A6712B">
              <w:rPr>
                <w:rFonts w:ascii="Calibri" w:hAnsi="Calibri"/>
                <w:sz w:val="22"/>
                <w:szCs w:val="22"/>
              </w:rPr>
              <w:t>indab elektripaigaldise ehitamise  ja kasutamise ohutuse vastavust heale inseneritavale (õigusaktides sätestatud nõuded, normdokumendid jm)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3CC1C8B" w14:textId="2FB4879C" w:rsidR="00A6712B" w:rsidRPr="00A6712B" w:rsidRDefault="00A6712B" w:rsidP="00C65D6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6712B">
              <w:rPr>
                <w:rFonts w:ascii="Calibri" w:hAnsi="Calibri"/>
                <w:sz w:val="22"/>
                <w:szCs w:val="22"/>
              </w:rPr>
              <w:t>orraldab elektripaigaldisega seotud informatsiooni dokumenteerimis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86FE5DF" w14:textId="3BC334F4" w:rsidR="00A6712B" w:rsidRPr="00A6712B" w:rsidRDefault="00A6712B" w:rsidP="00C65D6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A6712B">
              <w:rPr>
                <w:rFonts w:ascii="Calibri" w:hAnsi="Calibri"/>
                <w:sz w:val="22"/>
                <w:szCs w:val="22"/>
              </w:rPr>
              <w:t xml:space="preserve">Teeb elektrivõrgu </w:t>
            </w:r>
            <w:proofErr w:type="spellStart"/>
            <w:r w:rsidRPr="00A6712B">
              <w:rPr>
                <w:rFonts w:ascii="Calibri" w:hAnsi="Calibri"/>
                <w:sz w:val="22"/>
                <w:szCs w:val="22"/>
              </w:rPr>
              <w:t>ülikeeruliste</w:t>
            </w:r>
            <w:proofErr w:type="spellEnd"/>
            <w:r w:rsidRPr="00A6712B">
              <w:rPr>
                <w:rFonts w:ascii="Calibri" w:hAnsi="Calibri"/>
                <w:sz w:val="22"/>
                <w:szCs w:val="22"/>
              </w:rPr>
              <w:t xml:space="preserve"> sekundaarseadmete omanikujärelevalvet.</w:t>
            </w:r>
          </w:p>
          <w:p w14:paraId="47432330" w14:textId="63DCFFA1" w:rsidR="00A6712B" w:rsidRPr="007577EF" w:rsidRDefault="00A6712B" w:rsidP="00C65D6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A6712B">
              <w:rPr>
                <w:rFonts w:ascii="Calibri" w:hAnsi="Calibri"/>
                <w:sz w:val="22"/>
                <w:szCs w:val="22"/>
              </w:rPr>
              <w:t>Analüüsib elektripaigaldiste toimivust ja avariide põhjuseid sõltumatu eksperthinnangu andmiseks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83F81" w:rsidRPr="00CF4019" w14:paraId="18503C98" w14:textId="77777777" w:rsidTr="00DD7481">
        <w:tc>
          <w:tcPr>
            <w:tcW w:w="8109" w:type="dxa"/>
            <w:gridSpan w:val="2"/>
          </w:tcPr>
          <w:p w14:paraId="0E329C96" w14:textId="4A503E2C" w:rsidR="00E83F81" w:rsidRPr="00CF4019" w:rsidRDefault="00E83F81" w:rsidP="00C20B3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1D44C6"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F4CEE" w:rsidRPr="007577EF">
              <w:rPr>
                <w:rFonts w:ascii="Calibri" w:hAnsi="Calibri" w:cs="Calibri"/>
                <w:b/>
                <w:bCs/>
                <w:sz w:val="22"/>
                <w:szCs w:val="22"/>
              </w:rPr>
              <w:t>Elektrivõrgu projekteerimine</w:t>
            </w:r>
          </w:p>
        </w:tc>
        <w:tc>
          <w:tcPr>
            <w:tcW w:w="1247" w:type="dxa"/>
          </w:tcPr>
          <w:p w14:paraId="46ADE5A8" w14:textId="4F843B3D" w:rsidR="00E83F81" w:rsidRPr="00CF4019" w:rsidRDefault="00B8400D" w:rsidP="00C20B3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400D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61404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</w:tr>
      <w:tr w:rsidR="00E83F81" w:rsidRPr="00423CA7" w14:paraId="3263E990" w14:textId="77777777" w:rsidTr="00C20B33">
        <w:tc>
          <w:tcPr>
            <w:tcW w:w="9356" w:type="dxa"/>
            <w:gridSpan w:val="3"/>
          </w:tcPr>
          <w:p w14:paraId="59314F89" w14:textId="7E45B340" w:rsidR="00E83F81" w:rsidRDefault="00E83F81" w:rsidP="00C20B3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853101E" w14:textId="3FD3A2B0" w:rsidR="00F87655" w:rsidRPr="003A3DA9" w:rsidRDefault="00F87655" w:rsidP="00C65D6A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3A3DA9">
              <w:rPr>
                <w:rFonts w:ascii="Calibri" w:hAnsi="Calibri"/>
                <w:sz w:val="22"/>
                <w:szCs w:val="22"/>
              </w:rPr>
              <w:t>Kogub ja analüüsib lähteandmeid, määratleb rakendatavad õigusaktid, standardid, eeskirjad ja juhendmaterjalid</w:t>
            </w:r>
            <w:r w:rsidR="00637A4F">
              <w:rPr>
                <w:rFonts w:ascii="Calibri" w:hAnsi="Calibri"/>
                <w:sz w:val="22"/>
                <w:szCs w:val="22"/>
              </w:rPr>
              <w:t>.</w:t>
            </w:r>
          </w:p>
          <w:p w14:paraId="68C0508D" w14:textId="6EAD5C2C" w:rsidR="00FD04DC" w:rsidRDefault="00F87655" w:rsidP="00C65D6A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3A3DA9">
              <w:rPr>
                <w:rFonts w:ascii="Calibri" w:hAnsi="Calibri"/>
                <w:sz w:val="22"/>
                <w:szCs w:val="22"/>
              </w:rPr>
              <w:t>Koostab elektrivõrgu rajatiste optimaalse projektlahenduse lähtudes tellija lähteülesandest, õigusaktidest, normdokumentidest, ametkondade nõuetest ja maaomanike huvidest, kaasates teiste valdkondade spetsialiste (ehitusinsenerid, keskkonnaeksperdid jne)</w:t>
            </w:r>
            <w:r w:rsidR="00637A4F">
              <w:rPr>
                <w:rFonts w:ascii="Calibri" w:hAnsi="Calibri"/>
                <w:sz w:val="22"/>
                <w:szCs w:val="22"/>
              </w:rPr>
              <w:t>.</w:t>
            </w:r>
          </w:p>
          <w:p w14:paraId="659E292F" w14:textId="02DB7C0C" w:rsidR="00F87655" w:rsidRPr="00DE6D17" w:rsidRDefault="00DE6D17" w:rsidP="00C65D6A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DE6D17">
              <w:rPr>
                <w:rFonts w:ascii="Calibri" w:hAnsi="Calibri"/>
                <w:sz w:val="22"/>
                <w:szCs w:val="22"/>
              </w:rPr>
              <w:t>rojektlahenduse koostamisel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7F9EEB8D" w14:textId="6076E09F" w:rsidR="00F87655" w:rsidRPr="003A3DA9" w:rsidRDefault="00F87655" w:rsidP="00C65D6A">
            <w:pPr>
              <w:pStyle w:val="ListParagraph"/>
              <w:numPr>
                <w:ilvl w:val="1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3A3DA9">
              <w:rPr>
                <w:rFonts w:ascii="Calibri" w:hAnsi="Calibri"/>
                <w:sz w:val="22"/>
                <w:szCs w:val="22"/>
              </w:rPr>
              <w:t>teeb ja vormistab elektrilised insenertehnilised arvutused kasutades nii universaal- kui eritarkvara</w:t>
            </w:r>
            <w:r w:rsidR="00637A4F">
              <w:rPr>
                <w:rFonts w:ascii="Calibri" w:hAnsi="Calibri"/>
                <w:sz w:val="22"/>
                <w:szCs w:val="22"/>
              </w:rPr>
              <w:t>;</w:t>
            </w:r>
          </w:p>
          <w:p w14:paraId="0EBF8D9E" w14:textId="4B942FB1" w:rsidR="00F87655" w:rsidRPr="003A3DA9" w:rsidRDefault="00F87655" w:rsidP="00C65D6A">
            <w:pPr>
              <w:pStyle w:val="ListParagraph"/>
              <w:numPr>
                <w:ilvl w:val="1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3A3DA9">
              <w:rPr>
                <w:rFonts w:ascii="Calibri" w:hAnsi="Calibri"/>
                <w:sz w:val="22"/>
                <w:szCs w:val="22"/>
              </w:rPr>
              <w:t>valib sobivad seadmed lähtuvalt tehnilistest parameetritest ja majanduslikest kaalutlustest</w:t>
            </w:r>
            <w:r w:rsidR="00637A4F">
              <w:rPr>
                <w:rFonts w:ascii="Calibri" w:hAnsi="Calibri"/>
                <w:sz w:val="22"/>
                <w:szCs w:val="22"/>
              </w:rPr>
              <w:t>;</w:t>
            </w:r>
          </w:p>
          <w:p w14:paraId="65A89095" w14:textId="0EF683C7" w:rsidR="00F87655" w:rsidRPr="003A3DA9" w:rsidRDefault="00F87655" w:rsidP="00C65D6A">
            <w:pPr>
              <w:pStyle w:val="ListParagraph"/>
              <w:numPr>
                <w:ilvl w:val="1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3A3DA9">
              <w:rPr>
                <w:rFonts w:ascii="Calibri" w:hAnsi="Calibri"/>
                <w:sz w:val="22"/>
                <w:szCs w:val="22"/>
              </w:rPr>
              <w:t xml:space="preserve">koostab ja vormistab projekti </w:t>
            </w:r>
            <w:proofErr w:type="spellStart"/>
            <w:r w:rsidRPr="003A3DA9">
              <w:rPr>
                <w:rFonts w:ascii="Calibri" w:hAnsi="Calibri"/>
                <w:sz w:val="22"/>
                <w:szCs w:val="22"/>
              </w:rPr>
              <w:t>tekstilise</w:t>
            </w:r>
            <w:proofErr w:type="spellEnd"/>
            <w:r w:rsidRPr="003A3DA9">
              <w:rPr>
                <w:rFonts w:ascii="Calibri" w:hAnsi="Calibri"/>
                <w:sz w:val="22"/>
                <w:szCs w:val="22"/>
              </w:rPr>
              <w:t xml:space="preserve"> ja graafilise osa ning mahutabelid vastavalt projekteerimisstaadiumile, kasutades </w:t>
            </w:r>
            <w:r w:rsidR="006B4E7C">
              <w:rPr>
                <w:rFonts w:ascii="Calibri" w:hAnsi="Calibri"/>
                <w:sz w:val="22"/>
                <w:szCs w:val="22"/>
              </w:rPr>
              <w:t>sh</w:t>
            </w:r>
            <w:r w:rsidRPr="003A3DA9">
              <w:rPr>
                <w:rFonts w:ascii="Calibri" w:hAnsi="Calibri"/>
                <w:sz w:val="22"/>
                <w:szCs w:val="22"/>
              </w:rPr>
              <w:t xml:space="preserve"> ehitise infomudelit (BIM)</w:t>
            </w:r>
            <w:r w:rsidR="00637A4F">
              <w:rPr>
                <w:rFonts w:ascii="Calibri" w:hAnsi="Calibri"/>
                <w:sz w:val="22"/>
                <w:szCs w:val="22"/>
              </w:rPr>
              <w:t>.</w:t>
            </w:r>
          </w:p>
          <w:p w14:paraId="0EBF8816" w14:textId="581D8BF0" w:rsidR="00F87655" w:rsidRPr="00DE6D17" w:rsidRDefault="005603B4" w:rsidP="00C65D6A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DE6D17">
              <w:rPr>
                <w:rFonts w:ascii="Calibri" w:hAnsi="Calibri"/>
                <w:sz w:val="22"/>
                <w:szCs w:val="22"/>
              </w:rPr>
              <w:t xml:space="preserve">Viib läbi </w:t>
            </w:r>
            <w:r w:rsidR="00DE6D17" w:rsidRPr="00DE6D17">
              <w:rPr>
                <w:rFonts w:ascii="Calibri" w:hAnsi="Calibri"/>
                <w:sz w:val="22"/>
                <w:szCs w:val="22"/>
              </w:rPr>
              <w:t>keerulise projekti ekspertiisi</w:t>
            </w:r>
            <w:r w:rsidR="00DE6D17" w:rsidRPr="00DE6D17">
              <w:rPr>
                <w:rFonts w:ascii="Calibri" w:hAnsi="Calibri"/>
                <w:sz w:val="22"/>
                <w:szCs w:val="22"/>
              </w:rPr>
              <w:t xml:space="preserve">, järgides </w:t>
            </w:r>
            <w:r w:rsidRPr="00DE6D17">
              <w:rPr>
                <w:rFonts w:ascii="Calibri" w:hAnsi="Calibri"/>
                <w:sz w:val="22"/>
                <w:szCs w:val="22"/>
              </w:rPr>
              <w:t>õigusakte, standardeid, eeskirju</w:t>
            </w:r>
            <w:r w:rsidR="00DE6D17" w:rsidRPr="00DE6D17">
              <w:rPr>
                <w:rFonts w:ascii="Calibri" w:hAnsi="Calibri"/>
                <w:sz w:val="22"/>
                <w:szCs w:val="22"/>
              </w:rPr>
              <w:t xml:space="preserve"> ja</w:t>
            </w:r>
            <w:r w:rsidRPr="00DE6D17">
              <w:rPr>
                <w:rFonts w:ascii="Calibri" w:hAnsi="Calibri"/>
                <w:sz w:val="22"/>
                <w:szCs w:val="22"/>
              </w:rPr>
              <w:t xml:space="preserve"> juhendmaterjale</w:t>
            </w:r>
            <w:r w:rsidR="00DE6D17" w:rsidRPr="00DE6D17">
              <w:rPr>
                <w:rFonts w:ascii="Calibri" w:hAnsi="Calibri"/>
                <w:sz w:val="22"/>
                <w:szCs w:val="22"/>
              </w:rPr>
              <w:t>.</w:t>
            </w:r>
          </w:p>
          <w:p w14:paraId="64D4734E" w14:textId="5A8EE3B7" w:rsidR="00F87655" w:rsidRPr="003A3DA9" w:rsidRDefault="00F87655" w:rsidP="00C65D6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3A3DA9">
              <w:rPr>
                <w:rFonts w:ascii="Calibri" w:hAnsi="Calibri"/>
                <w:sz w:val="22"/>
                <w:szCs w:val="22"/>
              </w:rPr>
              <w:t>kontrollib projekti vastavust lähteülesandele ja sellest tulenevatele norm- ja juhendmaterjalidele</w:t>
            </w:r>
            <w:r w:rsidR="00E545F6">
              <w:rPr>
                <w:rFonts w:ascii="Calibri" w:hAnsi="Calibri"/>
                <w:sz w:val="22"/>
                <w:szCs w:val="22"/>
              </w:rPr>
              <w:t>;</w:t>
            </w:r>
          </w:p>
          <w:p w14:paraId="455863D5" w14:textId="36C2D047" w:rsidR="00F87655" w:rsidRPr="003A3DA9" w:rsidRDefault="00F87655" w:rsidP="00C65D6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3A3DA9">
              <w:rPr>
                <w:rFonts w:ascii="Calibri" w:hAnsi="Calibri"/>
                <w:sz w:val="22"/>
                <w:szCs w:val="22"/>
              </w:rPr>
              <w:t>kontrollib projekti koostajate vastavust kompetentsusnõuetele</w:t>
            </w:r>
            <w:r w:rsidR="00E545F6">
              <w:rPr>
                <w:rFonts w:ascii="Calibri" w:hAnsi="Calibri"/>
                <w:sz w:val="22"/>
                <w:szCs w:val="22"/>
              </w:rPr>
              <w:t>;</w:t>
            </w:r>
          </w:p>
          <w:p w14:paraId="6AFABCD1" w14:textId="6ABD03BD" w:rsidR="00F87655" w:rsidRPr="003A3DA9" w:rsidRDefault="00F87655" w:rsidP="00C65D6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3A3DA9">
              <w:rPr>
                <w:rFonts w:ascii="Calibri" w:hAnsi="Calibri"/>
                <w:sz w:val="22"/>
                <w:szCs w:val="22"/>
              </w:rPr>
              <w:t>teeb vajalikud kontrollarvutused, kontrollib projekteerija poolt tehtud arvutusi ja arvutusskeeme andmaks hinnangut kasutatud tehniliste lahenduste põhjendatuse kohta</w:t>
            </w:r>
            <w:r w:rsidR="00E545F6">
              <w:rPr>
                <w:rFonts w:ascii="Calibri" w:hAnsi="Calibri"/>
                <w:sz w:val="22"/>
                <w:szCs w:val="22"/>
              </w:rPr>
              <w:t>;</w:t>
            </w:r>
          </w:p>
          <w:p w14:paraId="17F11363" w14:textId="70456297" w:rsidR="00324523" w:rsidRDefault="003A3DA9" w:rsidP="00C65D6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F87655" w:rsidRPr="003A3DA9">
              <w:rPr>
                <w:rFonts w:ascii="Calibri" w:hAnsi="Calibri"/>
                <w:sz w:val="22"/>
                <w:szCs w:val="22"/>
              </w:rPr>
              <w:t>ormistab projekti ekspertiisi aruande vastavalt nõuetele vastavalt</w:t>
            </w:r>
            <w:r w:rsidR="00E545F6">
              <w:rPr>
                <w:rFonts w:ascii="Calibri" w:hAnsi="Calibri"/>
                <w:sz w:val="22"/>
                <w:szCs w:val="22"/>
              </w:rPr>
              <w:t>.</w:t>
            </w:r>
          </w:p>
          <w:p w14:paraId="3541A501" w14:textId="36E40AD4" w:rsidR="005603B4" w:rsidRPr="00DE6D17" w:rsidRDefault="005603B4" w:rsidP="00C65D6A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DE6D17">
              <w:rPr>
                <w:rFonts w:ascii="Calibri" w:hAnsi="Calibri"/>
                <w:sz w:val="22"/>
                <w:szCs w:val="22"/>
              </w:rPr>
              <w:t>Analüüsib elektripaigaldiste toimivust ja avariide põhjuseid sõltumatu eksperthinnangu andmiseks.</w:t>
            </w:r>
          </w:p>
        </w:tc>
      </w:tr>
      <w:tr w:rsidR="0031205C" w:rsidRPr="00423CA7" w14:paraId="70F06BFA" w14:textId="77777777" w:rsidTr="00DD7481">
        <w:tc>
          <w:tcPr>
            <w:tcW w:w="8109" w:type="dxa"/>
            <w:gridSpan w:val="2"/>
          </w:tcPr>
          <w:p w14:paraId="14935D7C" w14:textId="62C8F7AC" w:rsidR="0031205C" w:rsidRPr="00F8155A" w:rsidRDefault="0031205C" w:rsidP="00E83F8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1D44C6">
              <w:rPr>
                <w:rFonts w:ascii="Calibri" w:hAnsi="Calibri"/>
                <w:b/>
                <w:sz w:val="22"/>
                <w:szCs w:val="22"/>
              </w:rPr>
              <w:t>11</w:t>
            </w:r>
            <w:r w:rsidR="00B9045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B52CD">
              <w:rPr>
                <w:rFonts w:ascii="Calibri" w:hAnsi="Calibri" w:cs="Calibri"/>
                <w:b/>
                <w:bCs/>
                <w:sz w:val="22"/>
                <w:szCs w:val="22"/>
              </w:rPr>
              <w:t>Elektrivõrgu auditeerimine</w:t>
            </w:r>
          </w:p>
        </w:tc>
        <w:tc>
          <w:tcPr>
            <w:tcW w:w="1247" w:type="dxa"/>
          </w:tcPr>
          <w:p w14:paraId="11CC9803" w14:textId="47B53AF7" w:rsidR="0031205C" w:rsidRPr="00F8155A" w:rsidRDefault="00B8400D" w:rsidP="00E83F8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8400D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61404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</w:tr>
      <w:tr w:rsidR="00E83F81" w:rsidRPr="00423CA7" w14:paraId="60A25099" w14:textId="77777777" w:rsidTr="00C20B33">
        <w:tc>
          <w:tcPr>
            <w:tcW w:w="9356" w:type="dxa"/>
            <w:gridSpan w:val="3"/>
          </w:tcPr>
          <w:p w14:paraId="28F81DED" w14:textId="15D01D6C" w:rsidR="00EC0A27" w:rsidRPr="005044D8" w:rsidRDefault="00E83F81" w:rsidP="004B52C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8F49472" w14:textId="6568D122" w:rsidR="00F93636" w:rsidRDefault="00F93636" w:rsidP="00C65D6A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DE6D17">
              <w:rPr>
                <w:rFonts w:ascii="Calibri" w:hAnsi="Calibri"/>
                <w:sz w:val="22"/>
                <w:szCs w:val="22"/>
              </w:rPr>
              <w:t>Korraldab ja viib läbi keeruliste elektripaigaldiste auditeid (tehnilist kontrolli), lähtudes õigusaktides sätestatud nõuetest:</w:t>
            </w:r>
          </w:p>
          <w:p w14:paraId="19EFB474" w14:textId="55999023" w:rsidR="00F93636" w:rsidRPr="00DE6D17" w:rsidRDefault="00F93636" w:rsidP="00C65D6A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DE6D17">
              <w:rPr>
                <w:rFonts w:ascii="Calibri" w:hAnsi="Calibri"/>
                <w:sz w:val="22"/>
                <w:szCs w:val="22"/>
              </w:rPr>
              <w:t>hindab projekteerimise, ehitamise, käidukorralduse ja elektriprojekti ekspertiisi vastavust nõuetele</w:t>
            </w:r>
            <w:r w:rsidR="00C65D6A">
              <w:rPr>
                <w:rFonts w:ascii="Calibri" w:hAnsi="Calibri"/>
                <w:sz w:val="22"/>
                <w:szCs w:val="22"/>
              </w:rPr>
              <w:t>.</w:t>
            </w:r>
          </w:p>
          <w:p w14:paraId="1BEA9438" w14:textId="766601DA" w:rsidR="00F93636" w:rsidRPr="00DE6D17" w:rsidRDefault="00F93636" w:rsidP="00C65D6A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DE6D17">
              <w:rPr>
                <w:rFonts w:ascii="Calibri" w:hAnsi="Calibri"/>
                <w:sz w:val="22"/>
                <w:szCs w:val="22"/>
              </w:rPr>
              <w:t>kontrollib visuaalselt elektripaigaldise ohutust ja nõuetele vastavust</w:t>
            </w:r>
            <w:r w:rsidR="00C65D6A">
              <w:rPr>
                <w:rFonts w:ascii="Calibri" w:hAnsi="Calibri"/>
                <w:sz w:val="22"/>
                <w:szCs w:val="22"/>
              </w:rPr>
              <w:t>.</w:t>
            </w:r>
          </w:p>
          <w:p w14:paraId="1144E62A" w14:textId="445F4B86" w:rsidR="00F93636" w:rsidRPr="00DE6D17" w:rsidRDefault="00F93636" w:rsidP="00C65D6A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DE6D17">
              <w:rPr>
                <w:rFonts w:ascii="Calibri" w:hAnsi="Calibri"/>
                <w:sz w:val="22"/>
                <w:szCs w:val="22"/>
              </w:rPr>
              <w:t>kontrollib elektripaigaldise dokumentatsiooni asjakohasust ja piisavust</w:t>
            </w:r>
            <w:r w:rsidR="00C65D6A">
              <w:rPr>
                <w:rFonts w:ascii="Calibri" w:hAnsi="Calibri"/>
                <w:sz w:val="22"/>
                <w:szCs w:val="22"/>
              </w:rPr>
              <w:t>.</w:t>
            </w:r>
          </w:p>
          <w:p w14:paraId="1B3E871E" w14:textId="12094120" w:rsidR="00F93636" w:rsidRPr="00DE6D17" w:rsidRDefault="00F93636" w:rsidP="00C65D6A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DE6D17">
              <w:rPr>
                <w:rFonts w:ascii="Calibri" w:hAnsi="Calibri"/>
                <w:sz w:val="22"/>
                <w:szCs w:val="22"/>
              </w:rPr>
              <w:t>hindab elektripaigaldise toimivust, kontrollarvutusi ning mõõtmis- ja katsetustulemusi</w:t>
            </w:r>
            <w:r w:rsidR="006B4E7C" w:rsidRPr="00DE6D17">
              <w:rPr>
                <w:rFonts w:ascii="Calibri" w:hAnsi="Calibri"/>
                <w:sz w:val="22"/>
                <w:szCs w:val="22"/>
              </w:rPr>
              <w:t>.</w:t>
            </w:r>
          </w:p>
          <w:p w14:paraId="30CA95DA" w14:textId="77777777" w:rsidR="00DE6D17" w:rsidRDefault="00DE6D17" w:rsidP="00C65D6A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DE6D17">
              <w:rPr>
                <w:rFonts w:ascii="Calibri" w:hAnsi="Calibri"/>
                <w:sz w:val="22"/>
                <w:szCs w:val="22"/>
              </w:rPr>
              <w:t>Vormistab auditi protokolli riiklikus infosüsteemis.</w:t>
            </w:r>
          </w:p>
          <w:p w14:paraId="76CAE439" w14:textId="4F92D367" w:rsidR="00E83F81" w:rsidRPr="00DE6D17" w:rsidRDefault="00DE6D17" w:rsidP="00C65D6A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DE6D17">
              <w:rPr>
                <w:rFonts w:ascii="Calibri" w:hAnsi="Calibri"/>
                <w:sz w:val="22"/>
                <w:szCs w:val="22"/>
              </w:rPr>
              <w:t>Analüüsib elektripaigaldiste toimivust ja avariide põhjuseid sõltumatu eksperthinnangu andmiseks.</w:t>
            </w:r>
          </w:p>
        </w:tc>
      </w:tr>
      <w:tr w:rsidR="00B8400D" w:rsidRPr="00423CA7" w14:paraId="288675A5" w14:textId="77777777" w:rsidTr="00DD7481">
        <w:tc>
          <w:tcPr>
            <w:tcW w:w="8109" w:type="dxa"/>
            <w:gridSpan w:val="2"/>
          </w:tcPr>
          <w:p w14:paraId="4EED5152" w14:textId="4F92E1C8" w:rsidR="00B8400D" w:rsidRPr="00F8155A" w:rsidRDefault="00B8400D" w:rsidP="00E83F8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1D44C6">
              <w:rPr>
                <w:rFonts w:ascii="Calibri" w:hAnsi="Calibri"/>
                <w:b/>
                <w:sz w:val="22"/>
                <w:szCs w:val="22"/>
              </w:rPr>
              <w:t>12</w:t>
            </w:r>
            <w:r w:rsidR="00B82A1F"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22705">
              <w:rPr>
                <w:rFonts w:ascii="Calibri" w:hAnsi="Calibri"/>
                <w:b/>
                <w:bCs/>
                <w:sz w:val="22"/>
                <w:szCs w:val="22"/>
              </w:rPr>
              <w:t>Ehitiste elektripaigaldiste ehit</w:t>
            </w:r>
            <w:r w:rsidR="001D44C6">
              <w:rPr>
                <w:rFonts w:ascii="Calibri" w:hAnsi="Calibri"/>
                <w:b/>
                <w:bCs/>
                <w:sz w:val="22"/>
                <w:szCs w:val="22"/>
              </w:rPr>
              <w:t>amine</w:t>
            </w:r>
            <w:r w:rsidR="00B82A1F">
              <w:rPr>
                <w:rFonts w:ascii="Calibri" w:hAnsi="Calibri"/>
                <w:b/>
                <w:bCs/>
                <w:sz w:val="22"/>
                <w:szCs w:val="22"/>
              </w:rPr>
              <w:t xml:space="preserve"> ja </w:t>
            </w:r>
            <w:proofErr w:type="spellStart"/>
            <w:r w:rsidRPr="00722705">
              <w:rPr>
                <w:rFonts w:ascii="Calibri" w:hAnsi="Calibri"/>
                <w:b/>
                <w:bCs/>
                <w:sz w:val="22"/>
                <w:szCs w:val="22"/>
              </w:rPr>
              <w:t>käit</w:t>
            </w:r>
            <w:proofErr w:type="spellEnd"/>
          </w:p>
        </w:tc>
        <w:tc>
          <w:tcPr>
            <w:tcW w:w="1247" w:type="dxa"/>
          </w:tcPr>
          <w:p w14:paraId="3CEE9993" w14:textId="452CE30D" w:rsidR="00B8400D" w:rsidRPr="00722705" w:rsidRDefault="00722705" w:rsidP="00E83F81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22705">
              <w:rPr>
                <w:rFonts w:ascii="Calibri" w:hAnsi="Calibri"/>
                <w:b/>
                <w:bCs/>
                <w:sz w:val="22"/>
                <w:szCs w:val="22"/>
              </w:rPr>
              <w:t xml:space="preserve">EKR tase </w:t>
            </w:r>
            <w:r w:rsidR="00861404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</w:tr>
      <w:tr w:rsidR="00E83F81" w:rsidRPr="00423CA7" w14:paraId="7161D65A" w14:textId="77777777" w:rsidTr="00C20B33">
        <w:tc>
          <w:tcPr>
            <w:tcW w:w="9356" w:type="dxa"/>
            <w:gridSpan w:val="3"/>
          </w:tcPr>
          <w:p w14:paraId="021C2950" w14:textId="21DC789A" w:rsidR="00F93636" w:rsidRPr="00C65D6A" w:rsidRDefault="00F93636" w:rsidP="00C65D6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65D6A">
              <w:rPr>
                <w:rFonts w:ascii="Calibri" w:hAnsi="Calibri"/>
                <w:sz w:val="22"/>
                <w:szCs w:val="22"/>
              </w:rPr>
              <w:t>Korraldab ettevõtte elektri- ja käidutööde ohutusalast tegevust</w:t>
            </w:r>
            <w:r w:rsidR="00AB17FD" w:rsidRPr="00C65D6A">
              <w:rPr>
                <w:rFonts w:ascii="Calibri" w:hAnsi="Calibri"/>
                <w:sz w:val="22"/>
                <w:szCs w:val="22"/>
              </w:rPr>
              <w:t>.</w:t>
            </w:r>
            <w:r w:rsidRPr="00C65D6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D69A5E0" w14:textId="1FC3876D" w:rsidR="00F93636" w:rsidRPr="00C65D6A" w:rsidRDefault="00AB17FD" w:rsidP="00C65D6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65D6A">
              <w:rPr>
                <w:rFonts w:ascii="Calibri" w:hAnsi="Calibri"/>
                <w:sz w:val="22"/>
                <w:szCs w:val="22"/>
              </w:rPr>
              <w:t>K</w:t>
            </w:r>
            <w:r w:rsidR="00F93636" w:rsidRPr="00C65D6A">
              <w:rPr>
                <w:rFonts w:ascii="Calibri" w:hAnsi="Calibri"/>
                <w:sz w:val="22"/>
                <w:szCs w:val="22"/>
              </w:rPr>
              <w:t xml:space="preserve">orraldab </w:t>
            </w:r>
            <w:proofErr w:type="spellStart"/>
            <w:r w:rsidR="00F93636" w:rsidRPr="00C65D6A">
              <w:rPr>
                <w:rFonts w:ascii="Calibri" w:hAnsi="Calibri"/>
                <w:sz w:val="22"/>
                <w:szCs w:val="22"/>
              </w:rPr>
              <w:t>ülikeeruliste</w:t>
            </w:r>
            <w:proofErr w:type="spellEnd"/>
            <w:r w:rsidR="00F93636" w:rsidRPr="00C65D6A">
              <w:rPr>
                <w:rFonts w:ascii="Calibri" w:hAnsi="Calibri"/>
                <w:sz w:val="22"/>
                <w:szCs w:val="22"/>
              </w:rPr>
              <w:t xml:space="preserve">  ehitiste elektripaigaldiste ehitust ja käitu, järgides projekte, õigusakte, standardeid ja seadmete dokumentatsiooni</w:t>
            </w:r>
            <w:r w:rsidRPr="00C65D6A">
              <w:rPr>
                <w:rFonts w:ascii="Calibri" w:hAnsi="Calibri"/>
                <w:sz w:val="22"/>
                <w:szCs w:val="22"/>
              </w:rPr>
              <w:t>.</w:t>
            </w:r>
            <w:r w:rsidR="00F93636" w:rsidRPr="00C65D6A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90D449E" w14:textId="7B41F814" w:rsidR="00F93636" w:rsidRPr="00C65D6A" w:rsidRDefault="00F93636" w:rsidP="00C65D6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65D6A">
              <w:rPr>
                <w:rFonts w:ascii="Calibri" w:hAnsi="Calibri"/>
                <w:sz w:val="22"/>
                <w:szCs w:val="22"/>
              </w:rPr>
              <w:t>Korraldab diagnostikas, katsetamisel, testimisel ja seadistamisel asjakohaste seadmete, tarkvarade ja tehnoloogiate kasutamist</w:t>
            </w:r>
            <w:r w:rsidR="00AB17FD" w:rsidRPr="00C65D6A">
              <w:rPr>
                <w:rFonts w:ascii="Calibri" w:hAnsi="Calibri"/>
                <w:sz w:val="22"/>
                <w:szCs w:val="22"/>
              </w:rPr>
              <w:t>.</w:t>
            </w:r>
          </w:p>
          <w:p w14:paraId="7D0E1B64" w14:textId="631E8397" w:rsidR="00F93636" w:rsidRPr="00C65D6A" w:rsidRDefault="00F93636" w:rsidP="00C65D6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65D6A">
              <w:rPr>
                <w:rFonts w:ascii="Calibri" w:hAnsi="Calibri"/>
                <w:sz w:val="22"/>
                <w:szCs w:val="22"/>
              </w:rPr>
              <w:lastRenderedPageBreak/>
              <w:t>hindab elektripaigaldise ehitamise  ja kasutamise ohutuse vastavust heale inseneritavale (õigusaktides sätestatud nõuded, normdokumendid jm)</w:t>
            </w:r>
            <w:r w:rsidR="00AB17FD" w:rsidRPr="00C65D6A">
              <w:rPr>
                <w:rFonts w:ascii="Calibri" w:hAnsi="Calibri"/>
                <w:sz w:val="22"/>
                <w:szCs w:val="22"/>
              </w:rPr>
              <w:t>.</w:t>
            </w:r>
            <w:r w:rsidRPr="00C65D6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13DBBCC" w14:textId="6E1B08C3" w:rsidR="00F93636" w:rsidRPr="00C65D6A" w:rsidRDefault="00F93636" w:rsidP="00C65D6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65D6A">
              <w:rPr>
                <w:rFonts w:ascii="Calibri" w:hAnsi="Calibri"/>
                <w:sz w:val="22"/>
                <w:szCs w:val="22"/>
              </w:rPr>
              <w:t>korraldab elektripaigaldisega seotud informatsiooni dokumenteerimist</w:t>
            </w:r>
            <w:r w:rsidR="00AB17FD" w:rsidRPr="00C65D6A">
              <w:rPr>
                <w:rFonts w:ascii="Calibri" w:hAnsi="Calibri"/>
                <w:sz w:val="22"/>
                <w:szCs w:val="22"/>
              </w:rPr>
              <w:t>.</w:t>
            </w:r>
          </w:p>
          <w:p w14:paraId="585A4D4F" w14:textId="287F1B05" w:rsidR="00F93636" w:rsidRPr="00C65D6A" w:rsidRDefault="00F93636" w:rsidP="00C65D6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65D6A">
              <w:rPr>
                <w:rFonts w:ascii="Calibri" w:hAnsi="Calibri"/>
                <w:sz w:val="22"/>
                <w:szCs w:val="22"/>
              </w:rPr>
              <w:t xml:space="preserve">Teeb </w:t>
            </w:r>
            <w:proofErr w:type="spellStart"/>
            <w:r w:rsidRPr="00C65D6A">
              <w:rPr>
                <w:rFonts w:ascii="Calibri" w:hAnsi="Calibri"/>
                <w:sz w:val="22"/>
                <w:szCs w:val="22"/>
              </w:rPr>
              <w:t>ülikeeruliste</w:t>
            </w:r>
            <w:proofErr w:type="spellEnd"/>
            <w:r w:rsidRPr="00C65D6A">
              <w:rPr>
                <w:rFonts w:ascii="Calibri" w:hAnsi="Calibri"/>
                <w:sz w:val="22"/>
                <w:szCs w:val="22"/>
              </w:rPr>
              <w:t xml:space="preserve">  ehitiste elektripaigaldiste omanikujärelevalvet</w:t>
            </w:r>
            <w:r w:rsidR="00AB17FD" w:rsidRPr="00C65D6A">
              <w:rPr>
                <w:rFonts w:ascii="Calibri" w:hAnsi="Calibri"/>
                <w:sz w:val="22"/>
                <w:szCs w:val="22"/>
              </w:rPr>
              <w:t>.</w:t>
            </w:r>
            <w:r w:rsidRPr="00C65D6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205BE49" w14:textId="647A5502" w:rsidR="00E83F81" w:rsidRPr="00722705" w:rsidRDefault="00F93636" w:rsidP="00C65D6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F93636">
              <w:rPr>
                <w:rFonts w:ascii="Calibri" w:hAnsi="Calibri"/>
                <w:sz w:val="22"/>
                <w:szCs w:val="22"/>
              </w:rPr>
              <w:t>Analüüsib elektripaigaldiste toimivust ja avariide põhjuseid sõltumatu eksperthinnangu andmiseks</w:t>
            </w:r>
            <w:r w:rsidR="00AB17FD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DD7481" w:rsidRPr="00423CA7" w14:paraId="21EEB0A9" w14:textId="77777777" w:rsidTr="00AF107F">
        <w:tc>
          <w:tcPr>
            <w:tcW w:w="7967" w:type="dxa"/>
          </w:tcPr>
          <w:p w14:paraId="2CEAE7CF" w14:textId="11DB0820" w:rsidR="00DD7481" w:rsidRPr="00F8155A" w:rsidRDefault="00DD7481" w:rsidP="00E83F8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A947D2">
              <w:rPr>
                <w:rFonts w:ascii="Calibri" w:hAnsi="Calibri"/>
                <w:b/>
                <w:sz w:val="22"/>
                <w:szCs w:val="22"/>
              </w:rPr>
              <w:lastRenderedPageBreak/>
              <w:t>B.3.1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A947D2">
              <w:rPr>
                <w:rFonts w:ascii="Calibri" w:hAnsi="Calibri"/>
                <w:b/>
                <w:sz w:val="22"/>
                <w:szCs w:val="22"/>
              </w:rPr>
              <w:t xml:space="preserve"> Ehitiste elektripaigaldiste projekteerimine</w:t>
            </w:r>
          </w:p>
        </w:tc>
        <w:tc>
          <w:tcPr>
            <w:tcW w:w="1389" w:type="dxa"/>
            <w:gridSpan w:val="2"/>
          </w:tcPr>
          <w:p w14:paraId="1E5AF17B" w14:textId="73C4EFCA" w:rsidR="00DD7481" w:rsidRPr="00F8155A" w:rsidRDefault="00DD7481" w:rsidP="00E83F8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8400D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8</w:t>
            </w:r>
          </w:p>
        </w:tc>
      </w:tr>
      <w:tr w:rsidR="00E83F81" w:rsidRPr="00423CA7" w14:paraId="45F5389D" w14:textId="77777777" w:rsidTr="006B7295">
        <w:trPr>
          <w:trHeight w:val="118"/>
        </w:trPr>
        <w:tc>
          <w:tcPr>
            <w:tcW w:w="9356" w:type="dxa"/>
            <w:gridSpan w:val="3"/>
          </w:tcPr>
          <w:p w14:paraId="6D1F931C" w14:textId="739EABD7" w:rsidR="00F93636" w:rsidRPr="00714E6E" w:rsidRDefault="00F93636" w:rsidP="00714E6E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714E6E">
              <w:rPr>
                <w:rFonts w:ascii="Calibri" w:hAnsi="Calibri"/>
                <w:sz w:val="22"/>
                <w:szCs w:val="22"/>
              </w:rPr>
              <w:t>Korraldab lähteandmete kogumist ja analüüsi, määratleb rakendatavad õigusaktid, standardid, eeskirjad ja juhendmaterjalid.</w:t>
            </w:r>
          </w:p>
          <w:p w14:paraId="6F5B78ED" w14:textId="1C34936D" w:rsidR="00F93636" w:rsidRPr="00714E6E" w:rsidRDefault="00F93636" w:rsidP="00714E6E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714E6E">
              <w:rPr>
                <w:rFonts w:ascii="Calibri" w:hAnsi="Calibri"/>
                <w:sz w:val="22"/>
                <w:szCs w:val="22"/>
              </w:rPr>
              <w:t>Koostab keeruliste ehitiste elektripaigaldiste optimaalse projektlahenduse lähtuvalt tellija lähteülesandest, õigusaktidest, normdokumentidest, ametkondade nõuetest ja maaomanike huvidest, kaasates teiste valdkondade spetsialiste (ehitusinsenerid, keskkonnaeksperdid jne)</w:t>
            </w:r>
            <w:r w:rsidR="00AB17FD" w:rsidRPr="00714E6E">
              <w:rPr>
                <w:rFonts w:ascii="Calibri" w:hAnsi="Calibri"/>
                <w:sz w:val="22"/>
                <w:szCs w:val="22"/>
              </w:rPr>
              <w:t>.</w:t>
            </w:r>
          </w:p>
          <w:p w14:paraId="0DCA86AA" w14:textId="549D61FE" w:rsidR="00AB17FD" w:rsidRPr="00714E6E" w:rsidRDefault="00AB17FD" w:rsidP="00714E6E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714E6E">
              <w:rPr>
                <w:rFonts w:ascii="Calibri" w:hAnsi="Calibri"/>
                <w:sz w:val="22"/>
                <w:szCs w:val="22"/>
              </w:rPr>
              <w:t>Projektlahenduse koostamisel:</w:t>
            </w:r>
          </w:p>
          <w:p w14:paraId="233B21B2" w14:textId="0FD71FE5" w:rsidR="00F93636" w:rsidRPr="00714E6E" w:rsidRDefault="00AB17FD" w:rsidP="00714E6E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714E6E">
              <w:rPr>
                <w:rFonts w:ascii="Calibri" w:hAnsi="Calibri"/>
                <w:sz w:val="22"/>
                <w:szCs w:val="22"/>
              </w:rPr>
              <w:t>teeb</w:t>
            </w:r>
            <w:r w:rsidR="00F93636" w:rsidRPr="00714E6E">
              <w:rPr>
                <w:rFonts w:ascii="Calibri" w:hAnsi="Calibri"/>
                <w:sz w:val="22"/>
                <w:szCs w:val="22"/>
              </w:rPr>
              <w:t xml:space="preserve"> ja vormistab elektrilised insenertehnilised arvutused  kasutades nii universaal- kui eritarkvara</w:t>
            </w:r>
            <w:r w:rsidRPr="00714E6E">
              <w:rPr>
                <w:rFonts w:ascii="Calibri" w:hAnsi="Calibri"/>
                <w:sz w:val="22"/>
                <w:szCs w:val="22"/>
              </w:rPr>
              <w:t>;</w:t>
            </w:r>
          </w:p>
          <w:p w14:paraId="2E887E69" w14:textId="0E6CCE61" w:rsidR="00F93636" w:rsidRPr="00714E6E" w:rsidRDefault="00F93636" w:rsidP="00714E6E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714E6E">
              <w:rPr>
                <w:rFonts w:ascii="Calibri" w:hAnsi="Calibri"/>
                <w:sz w:val="22"/>
                <w:szCs w:val="22"/>
              </w:rPr>
              <w:t>valib sobivad seadmed lähtuvalt tehnilistest parameetritest ja majanduslikest kaalutlustest</w:t>
            </w:r>
            <w:r w:rsidR="00AB17FD" w:rsidRPr="00714E6E">
              <w:rPr>
                <w:rFonts w:ascii="Calibri" w:hAnsi="Calibri"/>
                <w:sz w:val="22"/>
                <w:szCs w:val="22"/>
              </w:rPr>
              <w:t>;</w:t>
            </w:r>
          </w:p>
          <w:p w14:paraId="45664654" w14:textId="34C11C30" w:rsidR="00F93636" w:rsidRPr="00714E6E" w:rsidRDefault="00F93636" w:rsidP="00714E6E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714E6E">
              <w:rPr>
                <w:rFonts w:ascii="Calibri" w:hAnsi="Calibri"/>
                <w:sz w:val="22"/>
                <w:szCs w:val="22"/>
              </w:rPr>
              <w:t xml:space="preserve">koostab ja vormistab projekti </w:t>
            </w:r>
            <w:proofErr w:type="spellStart"/>
            <w:r w:rsidRPr="00714E6E">
              <w:rPr>
                <w:rFonts w:ascii="Calibri" w:hAnsi="Calibri"/>
                <w:sz w:val="22"/>
                <w:szCs w:val="22"/>
              </w:rPr>
              <w:t>tekstilise</w:t>
            </w:r>
            <w:proofErr w:type="spellEnd"/>
            <w:r w:rsidRPr="00714E6E">
              <w:rPr>
                <w:rFonts w:ascii="Calibri" w:hAnsi="Calibri"/>
                <w:sz w:val="22"/>
                <w:szCs w:val="22"/>
              </w:rPr>
              <w:t xml:space="preserve"> ja graafilise osa ning mahutabelid vastavalt projekteerimisstaadiumile, kasutades </w:t>
            </w:r>
            <w:r w:rsidR="00AB17FD" w:rsidRPr="00714E6E">
              <w:rPr>
                <w:rFonts w:ascii="Calibri" w:hAnsi="Calibri"/>
                <w:sz w:val="22"/>
                <w:szCs w:val="22"/>
              </w:rPr>
              <w:t>sh</w:t>
            </w:r>
            <w:r w:rsidRPr="00714E6E">
              <w:rPr>
                <w:rFonts w:ascii="Calibri" w:hAnsi="Calibri"/>
                <w:sz w:val="22"/>
                <w:szCs w:val="22"/>
              </w:rPr>
              <w:t xml:space="preserve"> ehitise infomudelit (BIM)</w:t>
            </w:r>
            <w:r w:rsidR="00AB17FD" w:rsidRPr="00714E6E">
              <w:rPr>
                <w:rFonts w:ascii="Calibri" w:hAnsi="Calibri"/>
                <w:sz w:val="22"/>
                <w:szCs w:val="22"/>
              </w:rPr>
              <w:t>.</w:t>
            </w:r>
          </w:p>
          <w:p w14:paraId="7FA4E997" w14:textId="6D926B1A" w:rsidR="00F93636" w:rsidRPr="00714E6E" w:rsidRDefault="00F93636" w:rsidP="00714E6E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714E6E">
              <w:rPr>
                <w:rFonts w:ascii="Calibri" w:hAnsi="Calibri"/>
                <w:sz w:val="22"/>
                <w:szCs w:val="22"/>
              </w:rPr>
              <w:t xml:space="preserve">Viib läbi </w:t>
            </w:r>
            <w:r w:rsidR="00714E6E" w:rsidRPr="00714E6E">
              <w:rPr>
                <w:rFonts w:ascii="Calibri" w:hAnsi="Calibri"/>
                <w:sz w:val="22"/>
                <w:szCs w:val="22"/>
              </w:rPr>
              <w:t>keerulise projekti ekspertiisi</w:t>
            </w:r>
            <w:r w:rsidR="00714E6E" w:rsidRPr="00714E6E">
              <w:rPr>
                <w:rFonts w:ascii="Calibri" w:hAnsi="Calibri"/>
                <w:sz w:val="22"/>
                <w:szCs w:val="22"/>
              </w:rPr>
              <w:t>, järgides</w:t>
            </w:r>
            <w:r w:rsidR="00714E6E" w:rsidRPr="00714E6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1150D" w:rsidRPr="00714E6E">
              <w:rPr>
                <w:rFonts w:ascii="Calibri" w:hAnsi="Calibri"/>
                <w:sz w:val="22"/>
                <w:szCs w:val="22"/>
              </w:rPr>
              <w:t>õigusakte, standardeid, eeskirju</w:t>
            </w:r>
            <w:r w:rsidR="00714E6E" w:rsidRPr="00714E6E">
              <w:rPr>
                <w:rFonts w:ascii="Calibri" w:hAnsi="Calibri"/>
                <w:sz w:val="22"/>
                <w:szCs w:val="22"/>
              </w:rPr>
              <w:t xml:space="preserve"> ja</w:t>
            </w:r>
            <w:r w:rsidR="00B1150D" w:rsidRPr="00714E6E">
              <w:rPr>
                <w:rFonts w:ascii="Calibri" w:hAnsi="Calibri"/>
                <w:sz w:val="22"/>
                <w:szCs w:val="22"/>
              </w:rPr>
              <w:t xml:space="preserve"> juhendmaterjale</w:t>
            </w:r>
            <w:r w:rsidR="00714E6E" w:rsidRPr="00714E6E">
              <w:rPr>
                <w:rFonts w:ascii="Calibri" w:hAnsi="Calibri"/>
                <w:sz w:val="22"/>
                <w:szCs w:val="22"/>
              </w:rPr>
              <w:t>, selleks:</w:t>
            </w:r>
          </w:p>
          <w:p w14:paraId="74A24754" w14:textId="1BE20C73" w:rsidR="00F93636" w:rsidRPr="00714E6E" w:rsidRDefault="00F93636" w:rsidP="00714E6E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714E6E">
              <w:rPr>
                <w:rFonts w:ascii="Calibri" w:hAnsi="Calibri"/>
                <w:sz w:val="22"/>
                <w:szCs w:val="22"/>
              </w:rPr>
              <w:t>kontrollib projekti vastavust lähteülesandele ja sellest tulenevatele norm- ja juhendmaterjalidele</w:t>
            </w:r>
            <w:r w:rsidR="00714E6E">
              <w:rPr>
                <w:rFonts w:ascii="Calibri" w:hAnsi="Calibri"/>
                <w:sz w:val="22"/>
                <w:szCs w:val="22"/>
              </w:rPr>
              <w:t>;</w:t>
            </w:r>
          </w:p>
          <w:p w14:paraId="10975CED" w14:textId="245CF08B" w:rsidR="00F93636" w:rsidRPr="00714E6E" w:rsidRDefault="00F93636" w:rsidP="00714E6E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714E6E">
              <w:rPr>
                <w:rFonts w:ascii="Calibri" w:hAnsi="Calibri"/>
                <w:sz w:val="22"/>
                <w:szCs w:val="22"/>
              </w:rPr>
              <w:t>kontrollib projekti koostajate vastavust kompetentsusnõuetele</w:t>
            </w:r>
            <w:r w:rsidR="00714E6E">
              <w:rPr>
                <w:rFonts w:ascii="Calibri" w:hAnsi="Calibri"/>
                <w:sz w:val="22"/>
                <w:szCs w:val="22"/>
              </w:rPr>
              <w:t>;</w:t>
            </w:r>
          </w:p>
          <w:p w14:paraId="19D4A9DF" w14:textId="0BDBC94A" w:rsidR="00F93636" w:rsidRPr="00714E6E" w:rsidRDefault="00F93636" w:rsidP="00714E6E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714E6E">
              <w:rPr>
                <w:rFonts w:ascii="Calibri" w:hAnsi="Calibri"/>
                <w:sz w:val="22"/>
                <w:szCs w:val="22"/>
              </w:rPr>
              <w:t>teeb vajalikud kontrollarvutused, kontrollib projekteerija poolt tehtud arvutusi ja arvutusskeeme andmaks hinnangut kasutatud tehniliste lahenduste põhjendatuse kohta</w:t>
            </w:r>
          </w:p>
          <w:p w14:paraId="0E858537" w14:textId="62338856" w:rsidR="00F93636" w:rsidRPr="00714E6E" w:rsidRDefault="00B1150D" w:rsidP="00714E6E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714E6E">
              <w:rPr>
                <w:rFonts w:ascii="Calibri" w:hAnsi="Calibri"/>
                <w:sz w:val="22"/>
                <w:szCs w:val="22"/>
              </w:rPr>
              <w:t>v</w:t>
            </w:r>
            <w:r w:rsidR="00F93636" w:rsidRPr="00714E6E">
              <w:rPr>
                <w:rFonts w:ascii="Calibri" w:hAnsi="Calibri"/>
                <w:sz w:val="22"/>
                <w:szCs w:val="22"/>
              </w:rPr>
              <w:t>ormistab projekti ekspertiisi aruande vastavalt nõuetele vastavalt</w:t>
            </w:r>
          </w:p>
          <w:p w14:paraId="4B34DC53" w14:textId="0A1A1153" w:rsidR="00E83F81" w:rsidRPr="00714E6E" w:rsidRDefault="00714E6E" w:rsidP="00714E6E">
            <w:pPr>
              <w:rPr>
                <w:rFonts w:ascii="Calibri" w:hAnsi="Calibri"/>
                <w:sz w:val="22"/>
                <w:szCs w:val="22"/>
              </w:rPr>
            </w:pPr>
            <w:r w:rsidRPr="00714E6E">
              <w:rPr>
                <w:rFonts w:ascii="Calibri" w:hAnsi="Calibri"/>
                <w:sz w:val="22"/>
                <w:szCs w:val="22"/>
              </w:rPr>
              <w:t xml:space="preserve">5. </w:t>
            </w:r>
            <w:r w:rsidR="00F93636" w:rsidRPr="00714E6E">
              <w:rPr>
                <w:rFonts w:ascii="Calibri" w:hAnsi="Calibri"/>
                <w:sz w:val="22"/>
                <w:szCs w:val="22"/>
              </w:rPr>
              <w:t>Analüüsib elektripaigaldiste toimivust ja avariide põhjuseid sõltumatu eksperthinnangu andmiseks</w:t>
            </w:r>
            <w:r w:rsidR="00E21451" w:rsidRPr="00714E6E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B8400D" w:rsidRPr="00423CA7" w14:paraId="7D40F321" w14:textId="77777777" w:rsidTr="00B8400D">
        <w:tc>
          <w:tcPr>
            <w:tcW w:w="7967" w:type="dxa"/>
          </w:tcPr>
          <w:p w14:paraId="2ACDC826" w14:textId="79732754" w:rsidR="00B8400D" w:rsidRPr="00A947D2" w:rsidRDefault="00B8400D" w:rsidP="00E83F8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947D2">
              <w:rPr>
                <w:rFonts w:ascii="Calibri" w:hAnsi="Calibri"/>
                <w:b/>
                <w:sz w:val="22"/>
                <w:szCs w:val="22"/>
              </w:rPr>
              <w:t>B.3.1</w:t>
            </w:r>
            <w:r w:rsidR="001D44C6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A947D2">
              <w:rPr>
                <w:rFonts w:ascii="Calibri" w:hAnsi="Calibri"/>
                <w:b/>
                <w:sz w:val="22"/>
                <w:szCs w:val="22"/>
              </w:rPr>
              <w:t xml:space="preserve"> Ehitiste elektripaigaldiste auditeerimine</w:t>
            </w:r>
          </w:p>
        </w:tc>
        <w:tc>
          <w:tcPr>
            <w:tcW w:w="1389" w:type="dxa"/>
            <w:gridSpan w:val="2"/>
          </w:tcPr>
          <w:p w14:paraId="626CA69E" w14:textId="015A022D" w:rsidR="00B8400D" w:rsidRPr="00F8155A" w:rsidRDefault="00B8400D" w:rsidP="00E83F8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8400D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61404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</w:tr>
      <w:tr w:rsidR="00E83F81" w:rsidRPr="00423CA7" w14:paraId="02F8CFE3" w14:textId="77777777" w:rsidTr="00C20B33">
        <w:tc>
          <w:tcPr>
            <w:tcW w:w="9356" w:type="dxa"/>
            <w:gridSpan w:val="3"/>
          </w:tcPr>
          <w:p w14:paraId="71D1E9BA" w14:textId="7C8EC412" w:rsidR="00E83F81" w:rsidRPr="00F8155A" w:rsidRDefault="00E83F81" w:rsidP="00E83F8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04750C"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>Tegevusnäitajad</w:t>
            </w: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:</w:t>
            </w:r>
          </w:p>
          <w:p w14:paraId="63179C7B" w14:textId="03CB1F82" w:rsidR="00833417" w:rsidRPr="00714E6E" w:rsidRDefault="00833417" w:rsidP="00714E6E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714E6E">
              <w:rPr>
                <w:rFonts w:ascii="Calibri" w:hAnsi="Calibri"/>
                <w:sz w:val="22"/>
                <w:szCs w:val="22"/>
              </w:rPr>
              <w:t>Korraldab ja viib läbi keeruliste elektripaigaldiste auditeid (tehnilist kontrolli)  lähtudes õigusaktides sätestatud nõuetest:</w:t>
            </w:r>
          </w:p>
          <w:p w14:paraId="1BDB1352" w14:textId="1B76F586" w:rsidR="00833417" w:rsidRPr="00833417" w:rsidRDefault="00833417" w:rsidP="00A66983">
            <w:pPr>
              <w:ind w:left="349"/>
              <w:rPr>
                <w:rFonts w:ascii="Calibri" w:hAnsi="Calibri"/>
                <w:sz w:val="22"/>
                <w:szCs w:val="22"/>
              </w:rPr>
            </w:pPr>
            <w:r w:rsidRPr="00833417">
              <w:rPr>
                <w:rFonts w:ascii="Calibri" w:hAnsi="Calibri"/>
                <w:sz w:val="22"/>
                <w:szCs w:val="22"/>
              </w:rPr>
              <w:t>a) hindab projekteerimise, ehitamise, käidukorralduse ja elektriprojekti ekspertiisi vastavust nõuetele</w:t>
            </w:r>
            <w:r w:rsidR="00A66983">
              <w:rPr>
                <w:rFonts w:ascii="Calibri" w:hAnsi="Calibri"/>
                <w:sz w:val="22"/>
                <w:szCs w:val="22"/>
              </w:rPr>
              <w:t>;</w:t>
            </w:r>
          </w:p>
          <w:p w14:paraId="3E80F533" w14:textId="682883DD" w:rsidR="00833417" w:rsidRPr="00833417" w:rsidRDefault="00833417" w:rsidP="00A66983">
            <w:pPr>
              <w:ind w:left="349"/>
              <w:rPr>
                <w:rFonts w:ascii="Calibri" w:hAnsi="Calibri"/>
                <w:sz w:val="22"/>
                <w:szCs w:val="22"/>
              </w:rPr>
            </w:pPr>
            <w:r w:rsidRPr="00833417">
              <w:rPr>
                <w:rFonts w:ascii="Calibri" w:hAnsi="Calibri"/>
                <w:sz w:val="22"/>
                <w:szCs w:val="22"/>
              </w:rPr>
              <w:t>b) kontrollib visuaalselt elektripaigaldise  ohutust ja nõuetele vastavust</w:t>
            </w:r>
            <w:r w:rsidR="00A66983">
              <w:rPr>
                <w:rFonts w:ascii="Calibri" w:hAnsi="Calibri"/>
                <w:sz w:val="22"/>
                <w:szCs w:val="22"/>
              </w:rPr>
              <w:t>;</w:t>
            </w:r>
          </w:p>
          <w:p w14:paraId="744B7925" w14:textId="03238780" w:rsidR="00833417" w:rsidRPr="00833417" w:rsidRDefault="00833417" w:rsidP="00A66983">
            <w:pPr>
              <w:ind w:left="349"/>
              <w:rPr>
                <w:rFonts w:ascii="Calibri" w:hAnsi="Calibri"/>
                <w:sz w:val="22"/>
                <w:szCs w:val="22"/>
              </w:rPr>
            </w:pPr>
            <w:r w:rsidRPr="00833417">
              <w:rPr>
                <w:rFonts w:ascii="Calibri" w:hAnsi="Calibri"/>
                <w:sz w:val="22"/>
                <w:szCs w:val="22"/>
              </w:rPr>
              <w:t>c) kontrollib elektripaigaldise dokumentatsiooni asjakohasust ja piisavust</w:t>
            </w:r>
            <w:r w:rsidR="00A66983">
              <w:rPr>
                <w:rFonts w:ascii="Calibri" w:hAnsi="Calibri"/>
                <w:sz w:val="22"/>
                <w:szCs w:val="22"/>
              </w:rPr>
              <w:t>;</w:t>
            </w:r>
          </w:p>
          <w:p w14:paraId="0E73758F" w14:textId="468FDD27" w:rsidR="00833417" w:rsidRPr="00833417" w:rsidRDefault="00833417" w:rsidP="00A66983">
            <w:pPr>
              <w:ind w:left="349"/>
              <w:rPr>
                <w:rFonts w:ascii="Calibri" w:hAnsi="Calibri"/>
                <w:sz w:val="22"/>
                <w:szCs w:val="22"/>
              </w:rPr>
            </w:pPr>
            <w:r w:rsidRPr="00833417">
              <w:rPr>
                <w:rFonts w:ascii="Calibri" w:hAnsi="Calibri"/>
                <w:sz w:val="22"/>
                <w:szCs w:val="22"/>
              </w:rPr>
              <w:t>d) hindab elektripaigaldise toimivust, kontrollarvutusi ning mõõtmis- ja katsetustulemusi</w:t>
            </w:r>
            <w:r w:rsidR="00714E6E">
              <w:rPr>
                <w:rFonts w:ascii="Calibri" w:hAnsi="Calibri"/>
                <w:sz w:val="22"/>
                <w:szCs w:val="22"/>
              </w:rPr>
              <w:t>.</w:t>
            </w:r>
          </w:p>
          <w:p w14:paraId="7E719ED3" w14:textId="5C4DA0AE" w:rsidR="00833417" w:rsidRPr="00714E6E" w:rsidRDefault="00833417" w:rsidP="00714E6E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714E6E">
              <w:rPr>
                <w:rFonts w:ascii="Calibri" w:hAnsi="Calibri"/>
                <w:sz w:val="22"/>
                <w:szCs w:val="22"/>
              </w:rPr>
              <w:t>Vormistab auditi protokolli riiklikus infosüsteemis</w:t>
            </w:r>
            <w:r w:rsidR="00714E6E" w:rsidRPr="00714E6E">
              <w:rPr>
                <w:rFonts w:ascii="Calibri" w:hAnsi="Calibri"/>
                <w:sz w:val="22"/>
                <w:szCs w:val="22"/>
              </w:rPr>
              <w:t>.</w:t>
            </w:r>
          </w:p>
          <w:p w14:paraId="352FB9D4" w14:textId="33CE0EAF" w:rsidR="00E83F81" w:rsidRPr="00714E6E" w:rsidRDefault="00833417" w:rsidP="00714E6E">
            <w:pPr>
              <w:rPr>
                <w:rFonts w:ascii="Calibri" w:hAnsi="Calibri"/>
                <w:sz w:val="22"/>
                <w:szCs w:val="22"/>
              </w:rPr>
            </w:pPr>
            <w:r w:rsidRPr="00714E6E">
              <w:rPr>
                <w:rFonts w:ascii="Calibri" w:hAnsi="Calibri"/>
                <w:sz w:val="22"/>
                <w:szCs w:val="22"/>
              </w:rPr>
              <w:t>3. Analüüsib elektripaigaldiste toimivust ja avariide põhjuseid sõltumatu eksperthinnangu andmiseks</w:t>
            </w:r>
            <w:r w:rsidR="00A66983" w:rsidRPr="00714E6E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1FCD8082" w14:textId="06755143" w:rsidR="006D4025" w:rsidRPr="0032158F" w:rsidRDefault="006D4025" w:rsidP="009451C8">
      <w:pPr>
        <w:rPr>
          <w:rFonts w:ascii="Calibri" w:hAnsi="Calibri"/>
          <w:b/>
          <w:strike/>
          <w:sz w:val="22"/>
          <w:szCs w:val="22"/>
        </w:rPr>
      </w:pPr>
    </w:p>
    <w:p w14:paraId="29C7C987" w14:textId="60927C98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32158F">
        <w:rPr>
          <w:rFonts w:ascii="Calibri" w:hAnsi="Calibri"/>
          <w:b/>
          <w:strike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5DBD10C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(inimeste ja organisatsioonide nimed)</w:t>
            </w:r>
          </w:p>
        </w:tc>
        <w:tc>
          <w:tcPr>
            <w:tcW w:w="4610" w:type="dxa"/>
          </w:tcPr>
          <w:p w14:paraId="1C9EDCBF" w14:textId="2ECDB401" w:rsidR="0032158F" w:rsidRPr="0032158F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Lembit Vali</w:t>
            </w:r>
            <w:r w:rsidR="00135456">
              <w:rPr>
                <w:rFonts w:ascii="Calibri" w:hAnsi="Calibri"/>
                <w:sz w:val="22"/>
                <w:szCs w:val="22"/>
              </w:rPr>
              <w:t>,</w:t>
            </w:r>
            <w:r w:rsidRPr="0032158F">
              <w:rPr>
                <w:rFonts w:ascii="Calibri" w:hAnsi="Calibri"/>
                <w:sz w:val="22"/>
                <w:szCs w:val="22"/>
              </w:rPr>
              <w:tab/>
              <w:t>Eesti Elektroenergeetika Selts</w:t>
            </w:r>
          </w:p>
          <w:p w14:paraId="158744B6" w14:textId="247F68A0" w:rsidR="0032158F" w:rsidRPr="0032158F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Lauri Öövel</w:t>
            </w:r>
            <w:r w:rsidR="00135456">
              <w:rPr>
                <w:rFonts w:ascii="Calibri" w:hAnsi="Calibri"/>
                <w:sz w:val="22"/>
                <w:szCs w:val="22"/>
              </w:rPr>
              <w:t>,</w:t>
            </w:r>
            <w:r w:rsidRPr="0032158F">
              <w:rPr>
                <w:rFonts w:ascii="Calibri" w:hAnsi="Calibri"/>
                <w:sz w:val="22"/>
                <w:szCs w:val="22"/>
              </w:rPr>
              <w:tab/>
              <w:t xml:space="preserve">OÜ </w:t>
            </w:r>
            <w:proofErr w:type="spellStart"/>
            <w:r w:rsidRPr="0032158F">
              <w:rPr>
                <w:rFonts w:ascii="Calibri" w:hAnsi="Calibri"/>
                <w:sz w:val="22"/>
                <w:szCs w:val="22"/>
              </w:rPr>
              <w:t>Energoservis</w:t>
            </w:r>
            <w:proofErr w:type="spellEnd"/>
          </w:p>
          <w:p w14:paraId="0163ABE0" w14:textId="0E3E148B" w:rsidR="0032158F" w:rsidRPr="0032158F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Juhan Karin</w:t>
            </w:r>
            <w:r w:rsidR="00135456">
              <w:rPr>
                <w:rFonts w:ascii="Calibri" w:hAnsi="Calibri"/>
                <w:sz w:val="22"/>
                <w:szCs w:val="22"/>
              </w:rPr>
              <w:t>,</w:t>
            </w:r>
            <w:r w:rsidRPr="0032158F">
              <w:rPr>
                <w:rFonts w:ascii="Calibri" w:hAnsi="Calibri"/>
                <w:sz w:val="22"/>
                <w:szCs w:val="22"/>
              </w:rPr>
              <w:tab/>
            </w:r>
            <w:proofErr w:type="spellStart"/>
            <w:r w:rsidRPr="0032158F">
              <w:rPr>
                <w:rFonts w:ascii="Calibri" w:hAnsi="Calibri"/>
                <w:sz w:val="22"/>
                <w:szCs w:val="22"/>
              </w:rPr>
              <w:t>Empower</w:t>
            </w:r>
            <w:proofErr w:type="spellEnd"/>
            <w:r w:rsidRPr="0032158F">
              <w:rPr>
                <w:rFonts w:ascii="Calibri" w:hAnsi="Calibri"/>
                <w:sz w:val="22"/>
                <w:szCs w:val="22"/>
              </w:rPr>
              <w:t xml:space="preserve"> AS </w:t>
            </w:r>
          </w:p>
          <w:p w14:paraId="67C554DD" w14:textId="3BDB0540" w:rsidR="0032158F" w:rsidRPr="0032158F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Meelis Kärt</w:t>
            </w:r>
            <w:r w:rsidR="00135456">
              <w:rPr>
                <w:rFonts w:ascii="Calibri" w:hAnsi="Calibri"/>
                <w:sz w:val="22"/>
                <w:szCs w:val="22"/>
              </w:rPr>
              <w:t>,</w:t>
            </w:r>
            <w:r w:rsidRPr="0032158F">
              <w:rPr>
                <w:rFonts w:ascii="Calibri" w:hAnsi="Calibri"/>
                <w:sz w:val="22"/>
                <w:szCs w:val="22"/>
              </w:rPr>
              <w:tab/>
              <w:t>TTJA</w:t>
            </w:r>
          </w:p>
          <w:p w14:paraId="18558DBC" w14:textId="5C654C94" w:rsidR="0032158F" w:rsidRPr="0032158F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Margus Leoste</w:t>
            </w:r>
            <w:r w:rsidR="00135456">
              <w:rPr>
                <w:rFonts w:ascii="Calibri" w:hAnsi="Calibri"/>
                <w:sz w:val="22"/>
                <w:szCs w:val="22"/>
              </w:rPr>
              <w:t>,</w:t>
            </w:r>
            <w:r w:rsidRPr="0032158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2158F">
              <w:rPr>
                <w:rFonts w:ascii="Calibri" w:hAnsi="Calibri"/>
                <w:sz w:val="22"/>
                <w:szCs w:val="22"/>
              </w:rPr>
              <w:t>Contactus</w:t>
            </w:r>
            <w:proofErr w:type="spellEnd"/>
          </w:p>
          <w:p w14:paraId="05D1A286" w14:textId="3537ABEC" w:rsidR="0032158F" w:rsidRPr="0032158F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Paul Taklaja</w:t>
            </w:r>
            <w:r w:rsidR="00135456">
              <w:rPr>
                <w:rFonts w:ascii="Calibri" w:hAnsi="Calibri"/>
                <w:sz w:val="22"/>
                <w:szCs w:val="22"/>
              </w:rPr>
              <w:t>,</w:t>
            </w:r>
            <w:r w:rsidRPr="0032158F">
              <w:rPr>
                <w:rFonts w:ascii="Calibri" w:hAnsi="Calibri"/>
                <w:sz w:val="22"/>
                <w:szCs w:val="22"/>
              </w:rPr>
              <w:tab/>
            </w:r>
            <w:proofErr w:type="spellStart"/>
            <w:r w:rsidRPr="0032158F">
              <w:rPr>
                <w:rFonts w:ascii="Calibri" w:hAnsi="Calibri"/>
                <w:sz w:val="22"/>
                <w:szCs w:val="22"/>
              </w:rPr>
              <w:t>Taltech</w:t>
            </w:r>
            <w:proofErr w:type="spellEnd"/>
          </w:p>
          <w:p w14:paraId="56549125" w14:textId="33CB54A0" w:rsidR="0032158F" w:rsidRPr="0032158F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Tõnis Viira</w:t>
            </w:r>
            <w:r w:rsidR="00135456">
              <w:rPr>
                <w:rFonts w:ascii="Calibri" w:hAnsi="Calibri"/>
                <w:sz w:val="22"/>
                <w:szCs w:val="22"/>
              </w:rPr>
              <w:t>,</w:t>
            </w:r>
            <w:r w:rsidRPr="0032158F">
              <w:rPr>
                <w:rFonts w:ascii="Calibri" w:hAnsi="Calibri"/>
                <w:sz w:val="22"/>
                <w:szCs w:val="22"/>
              </w:rPr>
              <w:tab/>
              <w:t>Elering AS</w:t>
            </w:r>
          </w:p>
          <w:p w14:paraId="05512790" w14:textId="1A7A5A70" w:rsidR="0032158F" w:rsidRPr="0032158F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Ants Morel</w:t>
            </w:r>
            <w:r w:rsidR="00135456">
              <w:rPr>
                <w:rFonts w:ascii="Calibri" w:hAnsi="Calibri"/>
                <w:sz w:val="22"/>
                <w:szCs w:val="22"/>
              </w:rPr>
              <w:t>,</w:t>
            </w:r>
            <w:r w:rsidRPr="0032158F">
              <w:rPr>
                <w:rFonts w:ascii="Calibri" w:hAnsi="Calibri"/>
                <w:sz w:val="22"/>
                <w:szCs w:val="22"/>
              </w:rPr>
              <w:tab/>
              <w:t>Energiaring OÜ</w:t>
            </w:r>
          </w:p>
          <w:p w14:paraId="12EB2229" w14:textId="62EC4C22" w:rsidR="001E29DD" w:rsidRPr="00331584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Vladimir Gabitov</w:t>
            </w:r>
            <w:r w:rsidR="00135456">
              <w:rPr>
                <w:rFonts w:ascii="Calibri" w:hAnsi="Calibri"/>
                <w:sz w:val="22"/>
                <w:szCs w:val="22"/>
              </w:rPr>
              <w:t>,</w:t>
            </w:r>
            <w:r w:rsidR="002170B3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32158F">
              <w:rPr>
                <w:rFonts w:ascii="Calibri" w:hAnsi="Calibri"/>
                <w:sz w:val="22"/>
                <w:szCs w:val="22"/>
              </w:rPr>
              <w:t>Elektrilevi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625BAA6E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(kutsenõukogu nimetus)</w:t>
            </w:r>
          </w:p>
        </w:tc>
        <w:tc>
          <w:tcPr>
            <w:tcW w:w="4610" w:type="dxa"/>
          </w:tcPr>
          <w:p w14:paraId="07C14CC0" w14:textId="26C9BCBA" w:rsidR="001E29DD" w:rsidRPr="00331584" w:rsidRDefault="007901DA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Energeetika, Mäe- ja Keemiatööstuse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4E5644A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(kuupäev)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7072D742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(1-n)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1FC9BB55" w:rsidR="001E29DD" w:rsidRPr="009B60B2" w:rsidRDefault="007901DA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8</w:t>
            </w: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17A1B2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(min 2, maks 4 numbrit)</w:t>
            </w:r>
          </w:p>
        </w:tc>
        <w:tc>
          <w:tcPr>
            <w:tcW w:w="4610" w:type="dxa"/>
          </w:tcPr>
          <w:p w14:paraId="06712304" w14:textId="3A248157" w:rsidR="001E29DD" w:rsidRPr="004E5056" w:rsidRDefault="000A700E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0A700E">
              <w:rPr>
                <w:rFonts w:ascii="Calibri" w:hAnsi="Calibri"/>
                <w:color w:val="FF0000"/>
                <w:sz w:val="22"/>
                <w:szCs w:val="22"/>
              </w:rPr>
              <w:t>2151 Elektriinsenerid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5E2C8EDC" w:rsidR="001E29DD" w:rsidRPr="00EB3D19" w:rsidRDefault="00B7086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7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0A700E" w14:paraId="435B711C" w14:textId="77777777" w:rsidTr="00520BDC">
        <w:tc>
          <w:tcPr>
            <w:tcW w:w="9503" w:type="dxa"/>
            <w:gridSpan w:val="2"/>
          </w:tcPr>
          <w:p w14:paraId="3E2C44E2" w14:textId="6150F752" w:rsidR="000A700E" w:rsidRPr="00091446" w:rsidRDefault="000A700E" w:rsidP="000A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1446">
              <w:rPr>
                <w:rFonts w:asciiTheme="minorHAnsi" w:hAnsiTheme="minorHAnsi" w:cstheme="minorHAnsi"/>
                <w:sz w:val="22"/>
                <w:szCs w:val="22"/>
              </w:rPr>
              <w:t xml:space="preserve">Inglise keeles  </w:t>
            </w:r>
            <w:proofErr w:type="spellStart"/>
            <w:r w:rsidRPr="00091446">
              <w:rPr>
                <w:rFonts w:asciiTheme="minorHAnsi" w:hAnsiTheme="minorHAnsi" w:cstheme="minorHAnsi"/>
                <w:sz w:val="22"/>
                <w:szCs w:val="22"/>
              </w:rPr>
              <w:t>Electrical</w:t>
            </w:r>
            <w:proofErr w:type="spellEnd"/>
            <w:r w:rsidRPr="000914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1446">
              <w:rPr>
                <w:rFonts w:asciiTheme="minorHAnsi" w:hAnsiTheme="minorHAnsi" w:cstheme="minorHAnsi"/>
                <w:sz w:val="22"/>
                <w:szCs w:val="22"/>
              </w:rPr>
              <w:t>Engineer</w:t>
            </w:r>
            <w:proofErr w:type="spellEnd"/>
            <w:r w:rsidRPr="0009144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91446">
              <w:rPr>
                <w:rFonts w:asciiTheme="minorHAnsi" w:hAnsiTheme="minorHAnsi" w:cstheme="minorHAnsi"/>
                <w:sz w:val="22"/>
                <w:szCs w:val="22"/>
              </w:rPr>
              <w:t>EstQF</w:t>
            </w:r>
            <w:proofErr w:type="spellEnd"/>
            <w:r w:rsidRPr="000914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1446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  <w:r w:rsidRPr="000914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0868" w:rsidRPr="0009144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0A700E" w14:paraId="2E16C48E" w14:textId="77777777" w:rsidTr="00520BDC">
        <w:tc>
          <w:tcPr>
            <w:tcW w:w="9503" w:type="dxa"/>
            <w:gridSpan w:val="2"/>
          </w:tcPr>
          <w:p w14:paraId="260F254D" w14:textId="28BD0ACA" w:rsidR="000A700E" w:rsidRPr="00091446" w:rsidRDefault="000A700E" w:rsidP="000A70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2D0A" w14:paraId="3E5F71EA" w14:textId="77777777" w:rsidTr="00520BDC">
        <w:tc>
          <w:tcPr>
            <w:tcW w:w="9503" w:type="dxa"/>
            <w:gridSpan w:val="2"/>
          </w:tcPr>
          <w:p w14:paraId="3A7F3D4C" w14:textId="7753AE7D" w:rsidR="00042D0A" w:rsidRDefault="00042D0A" w:rsidP="00520BD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09FFF52C" w14:textId="7B1C866C" w:rsidR="000A700E" w:rsidRPr="00DF633B" w:rsidRDefault="00063CA9" w:rsidP="000A700E">
            <w:pPr>
              <w:rPr>
                <w:rFonts w:ascii="Calibri" w:hAnsi="Calibri"/>
                <w:sz w:val="22"/>
                <w:szCs w:val="22"/>
              </w:rPr>
            </w:pPr>
            <w:r w:rsidRPr="00DF633B">
              <w:rPr>
                <w:rFonts w:ascii="Calibri" w:hAnsi="Calibri"/>
                <w:sz w:val="22"/>
                <w:szCs w:val="22"/>
              </w:rPr>
              <w:t>Lisa 1</w:t>
            </w:r>
            <w:r w:rsidR="000A700E" w:rsidRPr="00DF633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8" w:history="1">
              <w:r w:rsidR="000A700E" w:rsidRPr="00DF633B">
                <w:rPr>
                  <w:rStyle w:val="Hyperlink"/>
                  <w:rFonts w:ascii="Calibri" w:hAnsi="Calibri"/>
                  <w:sz w:val="22"/>
                  <w:szCs w:val="22"/>
                </w:rPr>
                <w:t>Kutsetasemete tegevusõiguse</w:t>
              </w:r>
              <w:r w:rsidR="000A700E" w:rsidRPr="00DF633B">
                <w:rPr>
                  <w:rStyle w:val="Hyperlink"/>
                </w:rPr>
                <w:t>d</w:t>
              </w:r>
              <w:r w:rsidR="000A700E" w:rsidRPr="00DF633B">
                <w:rPr>
                  <w:rStyle w:val="Hyperlink"/>
                  <w:rFonts w:ascii="Calibri" w:hAnsi="Calibri"/>
                  <w:sz w:val="22"/>
                  <w:szCs w:val="22"/>
                </w:rPr>
                <w:t>.</w:t>
              </w:r>
            </w:hyperlink>
          </w:p>
          <w:p w14:paraId="696AA27B" w14:textId="699AE6EB" w:rsidR="00003309" w:rsidRDefault="00003309" w:rsidP="000A70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0D49BA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r w:rsidR="00F86DAE" w:rsidRPr="00F86DAE">
                <w:rPr>
                  <w:rStyle w:val="Hyperlink"/>
                  <w:rFonts w:ascii="Calibri" w:hAnsi="Calibri"/>
                  <w:sz w:val="22"/>
                  <w:szCs w:val="22"/>
                </w:rPr>
                <w:t>Täiendusõppe arvestuse juhend</w:t>
              </w:r>
            </w:hyperlink>
          </w:p>
          <w:p w14:paraId="0FD75FB8" w14:textId="7813AE3E" w:rsidR="000A700E" w:rsidRDefault="000A700E" w:rsidP="000A700E">
            <w:r w:rsidRPr="000A700E"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003309">
              <w:rPr>
                <w:rFonts w:ascii="Calibri" w:hAnsi="Calibri"/>
                <w:sz w:val="22"/>
                <w:szCs w:val="22"/>
              </w:rPr>
              <w:t>3</w:t>
            </w:r>
            <w:r w:rsidRPr="000A700E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0" w:history="1">
              <w:r w:rsidR="007901DA" w:rsidRPr="007901D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Inseneri kutse-eetika koodek</w:t>
              </w:r>
              <w:r w:rsidR="007901DA" w:rsidRPr="007901DA">
                <w:rPr>
                  <w:rStyle w:val="Hyperlink"/>
                </w:rPr>
                <w:t>s</w:t>
              </w:r>
            </w:hyperlink>
          </w:p>
          <w:p w14:paraId="3475AEC9" w14:textId="61DC74AE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003309">
              <w:rPr>
                <w:rFonts w:ascii="Calibri" w:hAnsi="Calibri"/>
                <w:sz w:val="22"/>
                <w:szCs w:val="22"/>
              </w:rPr>
              <w:t>4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1" w:history="1">
              <w:r w:rsidR="00695F30" w:rsidRPr="00695F30">
                <w:rPr>
                  <w:rStyle w:val="Hyperlink"/>
                  <w:rFonts w:ascii="Calibri" w:hAnsi="Calibri"/>
                  <w:sz w:val="22"/>
                  <w:szCs w:val="22"/>
                </w:rPr>
                <w:t>Digioskuste enesehindamise skaala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A015" w14:textId="77777777" w:rsidR="00356D75" w:rsidRDefault="00356D75" w:rsidP="009451C8">
      <w:r>
        <w:separator/>
      </w:r>
    </w:p>
  </w:endnote>
  <w:endnote w:type="continuationSeparator" w:id="0">
    <w:p w14:paraId="76E795F4" w14:textId="77777777" w:rsidR="00356D75" w:rsidRDefault="00356D75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FF9D" w14:textId="77777777" w:rsidR="00356D75" w:rsidRDefault="00356D75" w:rsidP="009451C8">
      <w:r>
        <w:separator/>
      </w:r>
    </w:p>
  </w:footnote>
  <w:footnote w:type="continuationSeparator" w:id="0">
    <w:p w14:paraId="4B164651" w14:textId="77777777" w:rsidR="00356D75" w:rsidRDefault="00356D75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A7BB" w14:textId="661ED7A7" w:rsidR="00B71891" w:rsidRDefault="00B71891">
    <w:pPr>
      <w:pStyle w:val="Header"/>
    </w:pPr>
  </w:p>
  <w:p w14:paraId="48440CE4" w14:textId="75AF5DE4" w:rsidR="00B71891" w:rsidRDefault="00B71891">
    <w:pPr>
      <w:pStyle w:val="Header"/>
    </w:pPr>
  </w:p>
  <w:p w14:paraId="63B1F693" w14:textId="3D4D6442" w:rsidR="00B71891" w:rsidRDefault="00B71891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5D0BFF4F" wp14:editId="304E508B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060"/>
    <w:multiLevelType w:val="hybridMultilevel"/>
    <w:tmpl w:val="70CCD0D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F254121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31C1E"/>
    <w:multiLevelType w:val="hybridMultilevel"/>
    <w:tmpl w:val="BDCEF84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41D"/>
    <w:multiLevelType w:val="hybridMultilevel"/>
    <w:tmpl w:val="F0769A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B7832"/>
    <w:multiLevelType w:val="hybridMultilevel"/>
    <w:tmpl w:val="DBA4CBE8"/>
    <w:lvl w:ilvl="0" w:tplc="04250017">
      <w:start w:val="1"/>
      <w:numFmt w:val="lowerLetter"/>
      <w:lvlText w:val="%1)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E348B"/>
    <w:multiLevelType w:val="hybridMultilevel"/>
    <w:tmpl w:val="3126E0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D1F4A"/>
    <w:multiLevelType w:val="hybridMultilevel"/>
    <w:tmpl w:val="D4241D94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363A1"/>
    <w:multiLevelType w:val="hybridMultilevel"/>
    <w:tmpl w:val="ACCC95C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0764C3"/>
    <w:multiLevelType w:val="hybridMultilevel"/>
    <w:tmpl w:val="BAF82EF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A853D4"/>
    <w:multiLevelType w:val="hybridMultilevel"/>
    <w:tmpl w:val="5DECAE3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173E4D"/>
    <w:multiLevelType w:val="hybridMultilevel"/>
    <w:tmpl w:val="0A20F0CA"/>
    <w:lvl w:ilvl="0" w:tplc="C3A8C108">
      <w:start w:val="5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31EF2"/>
    <w:multiLevelType w:val="hybridMultilevel"/>
    <w:tmpl w:val="3F10C948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936CD"/>
    <w:multiLevelType w:val="hybridMultilevel"/>
    <w:tmpl w:val="2A8CA2F8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E0AAF"/>
    <w:multiLevelType w:val="hybridMultilevel"/>
    <w:tmpl w:val="13EA5E7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36B81"/>
    <w:multiLevelType w:val="hybridMultilevel"/>
    <w:tmpl w:val="E818832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D54168"/>
    <w:multiLevelType w:val="hybridMultilevel"/>
    <w:tmpl w:val="CB7AB06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FB6FA4"/>
    <w:multiLevelType w:val="hybridMultilevel"/>
    <w:tmpl w:val="581A4B3C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E284A"/>
    <w:multiLevelType w:val="hybridMultilevel"/>
    <w:tmpl w:val="9544B5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154F"/>
    <w:multiLevelType w:val="hybridMultilevel"/>
    <w:tmpl w:val="6874A03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A850EA"/>
    <w:multiLevelType w:val="hybridMultilevel"/>
    <w:tmpl w:val="D1FC468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6B447B"/>
    <w:multiLevelType w:val="hybridMultilevel"/>
    <w:tmpl w:val="BFEA21A4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EBCC9E1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C2BEA"/>
    <w:multiLevelType w:val="hybridMultilevel"/>
    <w:tmpl w:val="D98C75F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B9291C"/>
    <w:multiLevelType w:val="hybridMultilevel"/>
    <w:tmpl w:val="8FAAF40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7905A5"/>
    <w:multiLevelType w:val="hybridMultilevel"/>
    <w:tmpl w:val="825ED53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D27723"/>
    <w:multiLevelType w:val="hybridMultilevel"/>
    <w:tmpl w:val="869476B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41FB0"/>
    <w:multiLevelType w:val="hybridMultilevel"/>
    <w:tmpl w:val="B83EC12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1C6025"/>
    <w:multiLevelType w:val="hybridMultilevel"/>
    <w:tmpl w:val="6D84CB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007334">
    <w:abstractNumId w:val="9"/>
  </w:num>
  <w:num w:numId="2" w16cid:durableId="1678732347">
    <w:abstractNumId w:val="11"/>
  </w:num>
  <w:num w:numId="3" w16cid:durableId="682126129">
    <w:abstractNumId w:val="2"/>
  </w:num>
  <w:num w:numId="4" w16cid:durableId="20908657">
    <w:abstractNumId w:val="15"/>
  </w:num>
  <w:num w:numId="5" w16cid:durableId="1053383900">
    <w:abstractNumId w:val="14"/>
  </w:num>
  <w:num w:numId="6" w16cid:durableId="1906723366">
    <w:abstractNumId w:val="22"/>
  </w:num>
  <w:num w:numId="7" w16cid:durableId="1838033147">
    <w:abstractNumId w:val="20"/>
  </w:num>
  <w:num w:numId="8" w16cid:durableId="1959530283">
    <w:abstractNumId w:val="8"/>
  </w:num>
  <w:num w:numId="9" w16cid:durableId="2143765835">
    <w:abstractNumId w:val="0"/>
  </w:num>
  <w:num w:numId="10" w16cid:durableId="1559583568">
    <w:abstractNumId w:val="21"/>
  </w:num>
  <w:num w:numId="11" w16cid:durableId="980887343">
    <w:abstractNumId w:val="10"/>
  </w:num>
  <w:num w:numId="12" w16cid:durableId="898592541">
    <w:abstractNumId w:val="1"/>
  </w:num>
  <w:num w:numId="13" w16cid:durableId="338122087">
    <w:abstractNumId w:val="7"/>
  </w:num>
  <w:num w:numId="14" w16cid:durableId="1183013928">
    <w:abstractNumId w:val="13"/>
  </w:num>
  <w:num w:numId="15" w16cid:durableId="1971471955">
    <w:abstractNumId w:val="4"/>
  </w:num>
  <w:num w:numId="16" w16cid:durableId="540165195">
    <w:abstractNumId w:val="16"/>
  </w:num>
  <w:num w:numId="17" w16cid:durableId="94518949">
    <w:abstractNumId w:val="23"/>
  </w:num>
  <w:num w:numId="18" w16cid:durableId="1484932157">
    <w:abstractNumId w:val="12"/>
  </w:num>
  <w:num w:numId="19" w16cid:durableId="2042438374">
    <w:abstractNumId w:val="6"/>
  </w:num>
  <w:num w:numId="20" w16cid:durableId="27682833">
    <w:abstractNumId w:val="5"/>
  </w:num>
  <w:num w:numId="21" w16cid:durableId="1545482686">
    <w:abstractNumId w:val="27"/>
  </w:num>
  <w:num w:numId="22" w16cid:durableId="2022970143">
    <w:abstractNumId w:val="18"/>
  </w:num>
  <w:num w:numId="23" w16cid:durableId="456607617">
    <w:abstractNumId w:val="25"/>
  </w:num>
  <w:num w:numId="24" w16cid:durableId="530338337">
    <w:abstractNumId w:val="3"/>
  </w:num>
  <w:num w:numId="25" w16cid:durableId="106045440">
    <w:abstractNumId w:val="19"/>
  </w:num>
  <w:num w:numId="26" w16cid:durableId="184371237">
    <w:abstractNumId w:val="26"/>
  </w:num>
  <w:num w:numId="27" w16cid:durableId="1101871567">
    <w:abstractNumId w:val="24"/>
  </w:num>
  <w:num w:numId="28" w16cid:durableId="461928864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110D"/>
    <w:rsid w:val="00003309"/>
    <w:rsid w:val="00005EB7"/>
    <w:rsid w:val="00005ED5"/>
    <w:rsid w:val="00007154"/>
    <w:rsid w:val="00007943"/>
    <w:rsid w:val="000115D4"/>
    <w:rsid w:val="00012361"/>
    <w:rsid w:val="0001292F"/>
    <w:rsid w:val="0001406E"/>
    <w:rsid w:val="00014D8A"/>
    <w:rsid w:val="00017268"/>
    <w:rsid w:val="00017CB7"/>
    <w:rsid w:val="00017CDC"/>
    <w:rsid w:val="000228B1"/>
    <w:rsid w:val="00027005"/>
    <w:rsid w:val="000270B5"/>
    <w:rsid w:val="00031AFB"/>
    <w:rsid w:val="00031BF5"/>
    <w:rsid w:val="00032D4A"/>
    <w:rsid w:val="00032EE9"/>
    <w:rsid w:val="000335D2"/>
    <w:rsid w:val="00033AF5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36C8"/>
    <w:rsid w:val="000440C4"/>
    <w:rsid w:val="000449FF"/>
    <w:rsid w:val="000458CD"/>
    <w:rsid w:val="00046B30"/>
    <w:rsid w:val="0004750C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0A51"/>
    <w:rsid w:val="00071BB4"/>
    <w:rsid w:val="00071C03"/>
    <w:rsid w:val="0007392D"/>
    <w:rsid w:val="00074FBB"/>
    <w:rsid w:val="00077CEC"/>
    <w:rsid w:val="00081659"/>
    <w:rsid w:val="00081C71"/>
    <w:rsid w:val="00082BFD"/>
    <w:rsid w:val="000832A1"/>
    <w:rsid w:val="0008425B"/>
    <w:rsid w:val="0008553C"/>
    <w:rsid w:val="000865A8"/>
    <w:rsid w:val="000872CB"/>
    <w:rsid w:val="00091446"/>
    <w:rsid w:val="0009198D"/>
    <w:rsid w:val="00092719"/>
    <w:rsid w:val="00095390"/>
    <w:rsid w:val="00095FD1"/>
    <w:rsid w:val="00097982"/>
    <w:rsid w:val="000A0C03"/>
    <w:rsid w:val="000A1568"/>
    <w:rsid w:val="000A505A"/>
    <w:rsid w:val="000A54FD"/>
    <w:rsid w:val="000A5D00"/>
    <w:rsid w:val="000A60A6"/>
    <w:rsid w:val="000A62E5"/>
    <w:rsid w:val="000A700E"/>
    <w:rsid w:val="000B01D9"/>
    <w:rsid w:val="000B1092"/>
    <w:rsid w:val="000B4310"/>
    <w:rsid w:val="000B4544"/>
    <w:rsid w:val="000B4C58"/>
    <w:rsid w:val="000B4FF8"/>
    <w:rsid w:val="000B61DB"/>
    <w:rsid w:val="000B660C"/>
    <w:rsid w:val="000C1705"/>
    <w:rsid w:val="000C30A5"/>
    <w:rsid w:val="000C3D93"/>
    <w:rsid w:val="000C49CB"/>
    <w:rsid w:val="000C63DA"/>
    <w:rsid w:val="000D20CE"/>
    <w:rsid w:val="000D29D8"/>
    <w:rsid w:val="000D2B5D"/>
    <w:rsid w:val="000D3030"/>
    <w:rsid w:val="000D4254"/>
    <w:rsid w:val="000D49BA"/>
    <w:rsid w:val="000D5DFE"/>
    <w:rsid w:val="000D7845"/>
    <w:rsid w:val="000D7C79"/>
    <w:rsid w:val="000E05DD"/>
    <w:rsid w:val="000E0E60"/>
    <w:rsid w:val="000E14EE"/>
    <w:rsid w:val="000E3CE1"/>
    <w:rsid w:val="000E4FA9"/>
    <w:rsid w:val="000F1490"/>
    <w:rsid w:val="000F1F6D"/>
    <w:rsid w:val="000F365C"/>
    <w:rsid w:val="000F38BA"/>
    <w:rsid w:val="000F41D0"/>
    <w:rsid w:val="000F5A84"/>
    <w:rsid w:val="000F6353"/>
    <w:rsid w:val="000F7149"/>
    <w:rsid w:val="000F77B1"/>
    <w:rsid w:val="000F7B25"/>
    <w:rsid w:val="00102FE8"/>
    <w:rsid w:val="00104DC0"/>
    <w:rsid w:val="0010567D"/>
    <w:rsid w:val="00107599"/>
    <w:rsid w:val="00107720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2BAE"/>
    <w:rsid w:val="00123FA7"/>
    <w:rsid w:val="001247E4"/>
    <w:rsid w:val="00126616"/>
    <w:rsid w:val="001301F6"/>
    <w:rsid w:val="00130F44"/>
    <w:rsid w:val="00131891"/>
    <w:rsid w:val="00132AED"/>
    <w:rsid w:val="0013353B"/>
    <w:rsid w:val="00135456"/>
    <w:rsid w:val="0013642A"/>
    <w:rsid w:val="00141D22"/>
    <w:rsid w:val="00143CEB"/>
    <w:rsid w:val="00143FEA"/>
    <w:rsid w:val="00145418"/>
    <w:rsid w:val="0014688D"/>
    <w:rsid w:val="00146B5A"/>
    <w:rsid w:val="00147C35"/>
    <w:rsid w:val="00147FF6"/>
    <w:rsid w:val="00150106"/>
    <w:rsid w:val="00151A54"/>
    <w:rsid w:val="00151FD0"/>
    <w:rsid w:val="001521C7"/>
    <w:rsid w:val="00152AE9"/>
    <w:rsid w:val="00153376"/>
    <w:rsid w:val="001537F3"/>
    <w:rsid w:val="00154122"/>
    <w:rsid w:val="001565A0"/>
    <w:rsid w:val="00156828"/>
    <w:rsid w:val="001569DC"/>
    <w:rsid w:val="00157828"/>
    <w:rsid w:val="00160463"/>
    <w:rsid w:val="001614DE"/>
    <w:rsid w:val="00161693"/>
    <w:rsid w:val="0016484A"/>
    <w:rsid w:val="00165B69"/>
    <w:rsid w:val="00165D5D"/>
    <w:rsid w:val="001665CB"/>
    <w:rsid w:val="00166888"/>
    <w:rsid w:val="00166D6F"/>
    <w:rsid w:val="001706C8"/>
    <w:rsid w:val="00170BED"/>
    <w:rsid w:val="00177F86"/>
    <w:rsid w:val="00180C3A"/>
    <w:rsid w:val="001814F4"/>
    <w:rsid w:val="0018154C"/>
    <w:rsid w:val="0018255B"/>
    <w:rsid w:val="00184536"/>
    <w:rsid w:val="001848DD"/>
    <w:rsid w:val="00184939"/>
    <w:rsid w:val="001850DC"/>
    <w:rsid w:val="00185548"/>
    <w:rsid w:val="00185689"/>
    <w:rsid w:val="001868A9"/>
    <w:rsid w:val="00186C70"/>
    <w:rsid w:val="001873B6"/>
    <w:rsid w:val="001875EA"/>
    <w:rsid w:val="0019034B"/>
    <w:rsid w:val="00190566"/>
    <w:rsid w:val="00191A0E"/>
    <w:rsid w:val="00191FC9"/>
    <w:rsid w:val="00192AED"/>
    <w:rsid w:val="001948E1"/>
    <w:rsid w:val="00195623"/>
    <w:rsid w:val="001956E2"/>
    <w:rsid w:val="00196015"/>
    <w:rsid w:val="00196B30"/>
    <w:rsid w:val="001975FA"/>
    <w:rsid w:val="00197C78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B687E"/>
    <w:rsid w:val="001B7115"/>
    <w:rsid w:val="001C079F"/>
    <w:rsid w:val="001C1405"/>
    <w:rsid w:val="001C21B6"/>
    <w:rsid w:val="001C2430"/>
    <w:rsid w:val="001C2E45"/>
    <w:rsid w:val="001C3E12"/>
    <w:rsid w:val="001C40C5"/>
    <w:rsid w:val="001C42FD"/>
    <w:rsid w:val="001C4420"/>
    <w:rsid w:val="001C4F5C"/>
    <w:rsid w:val="001C7F93"/>
    <w:rsid w:val="001D0E5A"/>
    <w:rsid w:val="001D204C"/>
    <w:rsid w:val="001D30A4"/>
    <w:rsid w:val="001D44C6"/>
    <w:rsid w:val="001D5237"/>
    <w:rsid w:val="001D64CC"/>
    <w:rsid w:val="001D6525"/>
    <w:rsid w:val="001D66F2"/>
    <w:rsid w:val="001D6A71"/>
    <w:rsid w:val="001D7098"/>
    <w:rsid w:val="001D71CF"/>
    <w:rsid w:val="001D7453"/>
    <w:rsid w:val="001D7A11"/>
    <w:rsid w:val="001E01BF"/>
    <w:rsid w:val="001E1518"/>
    <w:rsid w:val="001E184E"/>
    <w:rsid w:val="001E279D"/>
    <w:rsid w:val="001E29DD"/>
    <w:rsid w:val="001E3049"/>
    <w:rsid w:val="001E3B36"/>
    <w:rsid w:val="001E42D0"/>
    <w:rsid w:val="001E442D"/>
    <w:rsid w:val="001E47BF"/>
    <w:rsid w:val="001E6A82"/>
    <w:rsid w:val="001E7D0C"/>
    <w:rsid w:val="001F13D4"/>
    <w:rsid w:val="001F1890"/>
    <w:rsid w:val="001F1E20"/>
    <w:rsid w:val="001F27C3"/>
    <w:rsid w:val="001F3250"/>
    <w:rsid w:val="001F3B9A"/>
    <w:rsid w:val="001F406F"/>
    <w:rsid w:val="001F4872"/>
    <w:rsid w:val="001F4ADA"/>
    <w:rsid w:val="001F591D"/>
    <w:rsid w:val="001F7C48"/>
    <w:rsid w:val="0020112B"/>
    <w:rsid w:val="0020147B"/>
    <w:rsid w:val="0020261A"/>
    <w:rsid w:val="002046EC"/>
    <w:rsid w:val="00205099"/>
    <w:rsid w:val="00205521"/>
    <w:rsid w:val="002059E5"/>
    <w:rsid w:val="00206372"/>
    <w:rsid w:val="00210983"/>
    <w:rsid w:val="00211A93"/>
    <w:rsid w:val="00213DA9"/>
    <w:rsid w:val="002144E3"/>
    <w:rsid w:val="0021471C"/>
    <w:rsid w:val="0021681B"/>
    <w:rsid w:val="002170B3"/>
    <w:rsid w:val="00217887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1EE9"/>
    <w:rsid w:val="00232061"/>
    <w:rsid w:val="002322A6"/>
    <w:rsid w:val="002377AA"/>
    <w:rsid w:val="00240E80"/>
    <w:rsid w:val="00241BB1"/>
    <w:rsid w:val="00242FCD"/>
    <w:rsid w:val="00250F66"/>
    <w:rsid w:val="00250FE0"/>
    <w:rsid w:val="00251452"/>
    <w:rsid w:val="00251CFA"/>
    <w:rsid w:val="00251EE8"/>
    <w:rsid w:val="00252ED3"/>
    <w:rsid w:val="002538E6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09E6"/>
    <w:rsid w:val="00261193"/>
    <w:rsid w:val="00263C86"/>
    <w:rsid w:val="00263DEF"/>
    <w:rsid w:val="002658DA"/>
    <w:rsid w:val="00265F45"/>
    <w:rsid w:val="002676BC"/>
    <w:rsid w:val="00267D1F"/>
    <w:rsid w:val="00267DF2"/>
    <w:rsid w:val="00271729"/>
    <w:rsid w:val="002720A4"/>
    <w:rsid w:val="00272EA4"/>
    <w:rsid w:val="00272FD6"/>
    <w:rsid w:val="00274548"/>
    <w:rsid w:val="00276940"/>
    <w:rsid w:val="002769AE"/>
    <w:rsid w:val="00280EB3"/>
    <w:rsid w:val="00281521"/>
    <w:rsid w:val="00281D34"/>
    <w:rsid w:val="00282E59"/>
    <w:rsid w:val="002840DE"/>
    <w:rsid w:val="00284120"/>
    <w:rsid w:val="00284D63"/>
    <w:rsid w:val="00285C84"/>
    <w:rsid w:val="00286447"/>
    <w:rsid w:val="00286888"/>
    <w:rsid w:val="002941D9"/>
    <w:rsid w:val="00294235"/>
    <w:rsid w:val="00294E18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2A"/>
    <w:rsid w:val="002C32F0"/>
    <w:rsid w:val="002C3DC5"/>
    <w:rsid w:val="002C50FD"/>
    <w:rsid w:val="002C589E"/>
    <w:rsid w:val="002C5E20"/>
    <w:rsid w:val="002C5F13"/>
    <w:rsid w:val="002C7494"/>
    <w:rsid w:val="002C7716"/>
    <w:rsid w:val="002C7BA0"/>
    <w:rsid w:val="002D0D3B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E6B31"/>
    <w:rsid w:val="002F00C8"/>
    <w:rsid w:val="002F3EDD"/>
    <w:rsid w:val="002F6775"/>
    <w:rsid w:val="002F6AC9"/>
    <w:rsid w:val="002F6AD3"/>
    <w:rsid w:val="002F791D"/>
    <w:rsid w:val="003000CC"/>
    <w:rsid w:val="00301D76"/>
    <w:rsid w:val="00302552"/>
    <w:rsid w:val="00302B7F"/>
    <w:rsid w:val="00304F05"/>
    <w:rsid w:val="00307D62"/>
    <w:rsid w:val="0031061B"/>
    <w:rsid w:val="00310E11"/>
    <w:rsid w:val="00310EDB"/>
    <w:rsid w:val="00310FBC"/>
    <w:rsid w:val="0031205C"/>
    <w:rsid w:val="003142AE"/>
    <w:rsid w:val="0031664E"/>
    <w:rsid w:val="003200FF"/>
    <w:rsid w:val="00320849"/>
    <w:rsid w:val="00320D83"/>
    <w:rsid w:val="0032158F"/>
    <w:rsid w:val="00321997"/>
    <w:rsid w:val="00322318"/>
    <w:rsid w:val="0032363A"/>
    <w:rsid w:val="00324523"/>
    <w:rsid w:val="003253F5"/>
    <w:rsid w:val="00325D19"/>
    <w:rsid w:val="00327832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45849"/>
    <w:rsid w:val="00350E58"/>
    <w:rsid w:val="00351877"/>
    <w:rsid w:val="00356D75"/>
    <w:rsid w:val="00357703"/>
    <w:rsid w:val="0036125E"/>
    <w:rsid w:val="003621D5"/>
    <w:rsid w:val="003625C3"/>
    <w:rsid w:val="00362961"/>
    <w:rsid w:val="00362EC9"/>
    <w:rsid w:val="003633C9"/>
    <w:rsid w:val="00363C64"/>
    <w:rsid w:val="00365432"/>
    <w:rsid w:val="00365DBE"/>
    <w:rsid w:val="0036622C"/>
    <w:rsid w:val="0037016F"/>
    <w:rsid w:val="003708B6"/>
    <w:rsid w:val="00370F58"/>
    <w:rsid w:val="0037233C"/>
    <w:rsid w:val="003734E5"/>
    <w:rsid w:val="00374EE0"/>
    <w:rsid w:val="00375645"/>
    <w:rsid w:val="00375DB7"/>
    <w:rsid w:val="00376B79"/>
    <w:rsid w:val="0037756E"/>
    <w:rsid w:val="00380CFC"/>
    <w:rsid w:val="0038333A"/>
    <w:rsid w:val="00384455"/>
    <w:rsid w:val="003848BE"/>
    <w:rsid w:val="00386791"/>
    <w:rsid w:val="0039008D"/>
    <w:rsid w:val="0039030A"/>
    <w:rsid w:val="00392636"/>
    <w:rsid w:val="00392A07"/>
    <w:rsid w:val="003946F5"/>
    <w:rsid w:val="00395B93"/>
    <w:rsid w:val="003972FA"/>
    <w:rsid w:val="00397DA5"/>
    <w:rsid w:val="003A021F"/>
    <w:rsid w:val="003A2B1F"/>
    <w:rsid w:val="003A2B5F"/>
    <w:rsid w:val="003A3AD5"/>
    <w:rsid w:val="003A3DA9"/>
    <w:rsid w:val="003A49AE"/>
    <w:rsid w:val="003A5295"/>
    <w:rsid w:val="003A7FC5"/>
    <w:rsid w:val="003B0829"/>
    <w:rsid w:val="003B0BA0"/>
    <w:rsid w:val="003B159F"/>
    <w:rsid w:val="003B41C9"/>
    <w:rsid w:val="003B757A"/>
    <w:rsid w:val="003B7CCD"/>
    <w:rsid w:val="003C043E"/>
    <w:rsid w:val="003C0D8C"/>
    <w:rsid w:val="003C1B69"/>
    <w:rsid w:val="003C31F6"/>
    <w:rsid w:val="003C3E3F"/>
    <w:rsid w:val="003C593F"/>
    <w:rsid w:val="003C5D02"/>
    <w:rsid w:val="003D0158"/>
    <w:rsid w:val="003D04DF"/>
    <w:rsid w:val="003D2798"/>
    <w:rsid w:val="003D2A33"/>
    <w:rsid w:val="003D2C44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307"/>
    <w:rsid w:val="003E175C"/>
    <w:rsid w:val="003E1DFE"/>
    <w:rsid w:val="003E33B7"/>
    <w:rsid w:val="003E4A4E"/>
    <w:rsid w:val="003E549C"/>
    <w:rsid w:val="003E7320"/>
    <w:rsid w:val="003E7A3F"/>
    <w:rsid w:val="003F0909"/>
    <w:rsid w:val="003F1442"/>
    <w:rsid w:val="003F192B"/>
    <w:rsid w:val="003F1B4F"/>
    <w:rsid w:val="003F3480"/>
    <w:rsid w:val="003F38A8"/>
    <w:rsid w:val="003F4CEE"/>
    <w:rsid w:val="003F5401"/>
    <w:rsid w:val="003F6C88"/>
    <w:rsid w:val="00400626"/>
    <w:rsid w:val="004017EE"/>
    <w:rsid w:val="00406381"/>
    <w:rsid w:val="00407FFC"/>
    <w:rsid w:val="00410E4F"/>
    <w:rsid w:val="00411E02"/>
    <w:rsid w:val="0041238B"/>
    <w:rsid w:val="00412A1E"/>
    <w:rsid w:val="00413ADE"/>
    <w:rsid w:val="0041417F"/>
    <w:rsid w:val="00415AE8"/>
    <w:rsid w:val="0041642E"/>
    <w:rsid w:val="0042055E"/>
    <w:rsid w:val="00423CA7"/>
    <w:rsid w:val="00424142"/>
    <w:rsid w:val="0042465E"/>
    <w:rsid w:val="0042491E"/>
    <w:rsid w:val="0042616F"/>
    <w:rsid w:val="004276FA"/>
    <w:rsid w:val="004279CD"/>
    <w:rsid w:val="004324A1"/>
    <w:rsid w:val="00432739"/>
    <w:rsid w:val="00434723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38C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3E2"/>
    <w:rsid w:val="0046359D"/>
    <w:rsid w:val="0046458E"/>
    <w:rsid w:val="0046557A"/>
    <w:rsid w:val="00465DC1"/>
    <w:rsid w:val="00470230"/>
    <w:rsid w:val="004709C7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2081"/>
    <w:rsid w:val="00493D23"/>
    <w:rsid w:val="00494214"/>
    <w:rsid w:val="00495D5E"/>
    <w:rsid w:val="00496EE8"/>
    <w:rsid w:val="004A0BBB"/>
    <w:rsid w:val="004A1AB2"/>
    <w:rsid w:val="004A3760"/>
    <w:rsid w:val="004A48D6"/>
    <w:rsid w:val="004A6324"/>
    <w:rsid w:val="004A6D43"/>
    <w:rsid w:val="004A79CF"/>
    <w:rsid w:val="004B0546"/>
    <w:rsid w:val="004B253C"/>
    <w:rsid w:val="004B3D53"/>
    <w:rsid w:val="004B522F"/>
    <w:rsid w:val="004B52CD"/>
    <w:rsid w:val="004C12CD"/>
    <w:rsid w:val="004C39B5"/>
    <w:rsid w:val="004C48DA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1DDD"/>
    <w:rsid w:val="004E2278"/>
    <w:rsid w:val="004E2503"/>
    <w:rsid w:val="004E3508"/>
    <w:rsid w:val="004E41A9"/>
    <w:rsid w:val="004E5056"/>
    <w:rsid w:val="004E5121"/>
    <w:rsid w:val="004E59BF"/>
    <w:rsid w:val="004E5F08"/>
    <w:rsid w:val="004F1CD4"/>
    <w:rsid w:val="004F1DAC"/>
    <w:rsid w:val="004F2A11"/>
    <w:rsid w:val="004F3384"/>
    <w:rsid w:val="004F5049"/>
    <w:rsid w:val="004F7114"/>
    <w:rsid w:val="004F78C2"/>
    <w:rsid w:val="00501B05"/>
    <w:rsid w:val="00503020"/>
    <w:rsid w:val="0050437F"/>
    <w:rsid w:val="005044D8"/>
    <w:rsid w:val="00504755"/>
    <w:rsid w:val="00505A44"/>
    <w:rsid w:val="0050618A"/>
    <w:rsid w:val="00507000"/>
    <w:rsid w:val="0051081A"/>
    <w:rsid w:val="00510ACE"/>
    <w:rsid w:val="005136CD"/>
    <w:rsid w:val="00513E50"/>
    <w:rsid w:val="0051421B"/>
    <w:rsid w:val="005160D1"/>
    <w:rsid w:val="0051610F"/>
    <w:rsid w:val="00517FC2"/>
    <w:rsid w:val="00520BDC"/>
    <w:rsid w:val="00520FAD"/>
    <w:rsid w:val="005213BE"/>
    <w:rsid w:val="0052268E"/>
    <w:rsid w:val="005229B7"/>
    <w:rsid w:val="00524033"/>
    <w:rsid w:val="00526F2B"/>
    <w:rsid w:val="005273CA"/>
    <w:rsid w:val="00527F3D"/>
    <w:rsid w:val="00530B16"/>
    <w:rsid w:val="00530DCF"/>
    <w:rsid w:val="00532678"/>
    <w:rsid w:val="00535172"/>
    <w:rsid w:val="00535457"/>
    <w:rsid w:val="0054089E"/>
    <w:rsid w:val="00542CEB"/>
    <w:rsid w:val="00543D6D"/>
    <w:rsid w:val="00544557"/>
    <w:rsid w:val="00546431"/>
    <w:rsid w:val="0054724B"/>
    <w:rsid w:val="00547F8C"/>
    <w:rsid w:val="00550CC0"/>
    <w:rsid w:val="005526F2"/>
    <w:rsid w:val="00552A3F"/>
    <w:rsid w:val="00555BB0"/>
    <w:rsid w:val="00556AC8"/>
    <w:rsid w:val="00556B69"/>
    <w:rsid w:val="00557050"/>
    <w:rsid w:val="0055734D"/>
    <w:rsid w:val="00560260"/>
    <w:rsid w:val="005603B4"/>
    <w:rsid w:val="00561E61"/>
    <w:rsid w:val="00561F57"/>
    <w:rsid w:val="0056271F"/>
    <w:rsid w:val="00563B2B"/>
    <w:rsid w:val="0056442B"/>
    <w:rsid w:val="00566861"/>
    <w:rsid w:val="00570015"/>
    <w:rsid w:val="00570469"/>
    <w:rsid w:val="00570D9D"/>
    <w:rsid w:val="0057401F"/>
    <w:rsid w:val="00576E64"/>
    <w:rsid w:val="00577839"/>
    <w:rsid w:val="00580914"/>
    <w:rsid w:val="00580EC4"/>
    <w:rsid w:val="0058181A"/>
    <w:rsid w:val="005957CC"/>
    <w:rsid w:val="005A0985"/>
    <w:rsid w:val="005A09BF"/>
    <w:rsid w:val="005A2374"/>
    <w:rsid w:val="005A2866"/>
    <w:rsid w:val="005A28A5"/>
    <w:rsid w:val="005A34F7"/>
    <w:rsid w:val="005A3BBF"/>
    <w:rsid w:val="005A55A6"/>
    <w:rsid w:val="005A58F6"/>
    <w:rsid w:val="005A6B00"/>
    <w:rsid w:val="005A7A56"/>
    <w:rsid w:val="005B1FEE"/>
    <w:rsid w:val="005B2CEF"/>
    <w:rsid w:val="005B42B4"/>
    <w:rsid w:val="005B4C8E"/>
    <w:rsid w:val="005B560C"/>
    <w:rsid w:val="005C02BD"/>
    <w:rsid w:val="005C06A2"/>
    <w:rsid w:val="005C3CD9"/>
    <w:rsid w:val="005C4C89"/>
    <w:rsid w:val="005C5E3A"/>
    <w:rsid w:val="005D2E5D"/>
    <w:rsid w:val="005D3F90"/>
    <w:rsid w:val="005D468B"/>
    <w:rsid w:val="005D46AB"/>
    <w:rsid w:val="005D567D"/>
    <w:rsid w:val="005D58E5"/>
    <w:rsid w:val="005D6401"/>
    <w:rsid w:val="005D744C"/>
    <w:rsid w:val="005D789E"/>
    <w:rsid w:val="005E0832"/>
    <w:rsid w:val="005E0F91"/>
    <w:rsid w:val="005E46F8"/>
    <w:rsid w:val="005E4891"/>
    <w:rsid w:val="005E5E74"/>
    <w:rsid w:val="005E604D"/>
    <w:rsid w:val="005F03CB"/>
    <w:rsid w:val="005F0EEC"/>
    <w:rsid w:val="005F3971"/>
    <w:rsid w:val="005F4027"/>
    <w:rsid w:val="005F55E9"/>
    <w:rsid w:val="005F5BAD"/>
    <w:rsid w:val="005F62C3"/>
    <w:rsid w:val="006008EC"/>
    <w:rsid w:val="00601596"/>
    <w:rsid w:val="00601AAF"/>
    <w:rsid w:val="006026B5"/>
    <w:rsid w:val="00602D52"/>
    <w:rsid w:val="00605514"/>
    <w:rsid w:val="00605B6C"/>
    <w:rsid w:val="0060687E"/>
    <w:rsid w:val="00606B9A"/>
    <w:rsid w:val="00606EAB"/>
    <w:rsid w:val="0060719A"/>
    <w:rsid w:val="006073CE"/>
    <w:rsid w:val="00610B6B"/>
    <w:rsid w:val="00611064"/>
    <w:rsid w:val="0061308A"/>
    <w:rsid w:val="00616DB4"/>
    <w:rsid w:val="0061758F"/>
    <w:rsid w:val="00617CA8"/>
    <w:rsid w:val="00617DD6"/>
    <w:rsid w:val="00620180"/>
    <w:rsid w:val="00620727"/>
    <w:rsid w:val="00623811"/>
    <w:rsid w:val="00626B01"/>
    <w:rsid w:val="00626EA0"/>
    <w:rsid w:val="00630B50"/>
    <w:rsid w:val="0063137C"/>
    <w:rsid w:val="00633CCD"/>
    <w:rsid w:val="00636254"/>
    <w:rsid w:val="00637A4F"/>
    <w:rsid w:val="006405D5"/>
    <w:rsid w:val="0064087B"/>
    <w:rsid w:val="00641160"/>
    <w:rsid w:val="00641A7B"/>
    <w:rsid w:val="00642114"/>
    <w:rsid w:val="006436AA"/>
    <w:rsid w:val="00643CA7"/>
    <w:rsid w:val="00644C10"/>
    <w:rsid w:val="0064679D"/>
    <w:rsid w:val="006467F5"/>
    <w:rsid w:val="00646AB7"/>
    <w:rsid w:val="00647B1C"/>
    <w:rsid w:val="0065242C"/>
    <w:rsid w:val="0065265C"/>
    <w:rsid w:val="006531CA"/>
    <w:rsid w:val="00655B7B"/>
    <w:rsid w:val="00657B9D"/>
    <w:rsid w:val="00657B9F"/>
    <w:rsid w:val="0066135A"/>
    <w:rsid w:val="006656B1"/>
    <w:rsid w:val="00665820"/>
    <w:rsid w:val="00667BAF"/>
    <w:rsid w:val="00667C8C"/>
    <w:rsid w:val="006708D4"/>
    <w:rsid w:val="00672ADF"/>
    <w:rsid w:val="00672FC9"/>
    <w:rsid w:val="00673009"/>
    <w:rsid w:val="00674714"/>
    <w:rsid w:val="006754B9"/>
    <w:rsid w:val="00675939"/>
    <w:rsid w:val="00677264"/>
    <w:rsid w:val="00677A71"/>
    <w:rsid w:val="006809CE"/>
    <w:rsid w:val="00681772"/>
    <w:rsid w:val="00682C19"/>
    <w:rsid w:val="006838CC"/>
    <w:rsid w:val="00684305"/>
    <w:rsid w:val="006857D4"/>
    <w:rsid w:val="006867BC"/>
    <w:rsid w:val="00686944"/>
    <w:rsid w:val="00687100"/>
    <w:rsid w:val="0069005E"/>
    <w:rsid w:val="006903F1"/>
    <w:rsid w:val="00690ECB"/>
    <w:rsid w:val="00695148"/>
    <w:rsid w:val="00695D2E"/>
    <w:rsid w:val="00695F30"/>
    <w:rsid w:val="006967D9"/>
    <w:rsid w:val="00696F10"/>
    <w:rsid w:val="00697DE5"/>
    <w:rsid w:val="006A08BF"/>
    <w:rsid w:val="006A0B23"/>
    <w:rsid w:val="006A0C8A"/>
    <w:rsid w:val="006A12C8"/>
    <w:rsid w:val="006A267F"/>
    <w:rsid w:val="006A436C"/>
    <w:rsid w:val="006A4B47"/>
    <w:rsid w:val="006A4DE4"/>
    <w:rsid w:val="006B11B6"/>
    <w:rsid w:val="006B2D86"/>
    <w:rsid w:val="006B4DBE"/>
    <w:rsid w:val="006B4E7C"/>
    <w:rsid w:val="006B4F61"/>
    <w:rsid w:val="006B6E83"/>
    <w:rsid w:val="006B7295"/>
    <w:rsid w:val="006B770C"/>
    <w:rsid w:val="006B7AC5"/>
    <w:rsid w:val="006C1CFF"/>
    <w:rsid w:val="006C2465"/>
    <w:rsid w:val="006C283B"/>
    <w:rsid w:val="006C30E9"/>
    <w:rsid w:val="006C3C23"/>
    <w:rsid w:val="006C3F31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6855"/>
    <w:rsid w:val="006D7FE7"/>
    <w:rsid w:val="006E12BA"/>
    <w:rsid w:val="006E1527"/>
    <w:rsid w:val="006E1BC1"/>
    <w:rsid w:val="006E1F61"/>
    <w:rsid w:val="006E304D"/>
    <w:rsid w:val="006E3128"/>
    <w:rsid w:val="006E317A"/>
    <w:rsid w:val="006E4244"/>
    <w:rsid w:val="006E491B"/>
    <w:rsid w:val="006E5FF7"/>
    <w:rsid w:val="006E70E4"/>
    <w:rsid w:val="006F0BE0"/>
    <w:rsid w:val="006F1BDD"/>
    <w:rsid w:val="006F2481"/>
    <w:rsid w:val="006F2ECC"/>
    <w:rsid w:val="006F354B"/>
    <w:rsid w:val="006F38F6"/>
    <w:rsid w:val="006F3E5D"/>
    <w:rsid w:val="006F75D7"/>
    <w:rsid w:val="0070149E"/>
    <w:rsid w:val="00701744"/>
    <w:rsid w:val="007038AD"/>
    <w:rsid w:val="00704C29"/>
    <w:rsid w:val="0070572A"/>
    <w:rsid w:val="00711BCD"/>
    <w:rsid w:val="00712AB6"/>
    <w:rsid w:val="0071496D"/>
    <w:rsid w:val="00714E6E"/>
    <w:rsid w:val="00715F84"/>
    <w:rsid w:val="00716A8C"/>
    <w:rsid w:val="0072142F"/>
    <w:rsid w:val="00722705"/>
    <w:rsid w:val="007229D1"/>
    <w:rsid w:val="00722E31"/>
    <w:rsid w:val="00724CB5"/>
    <w:rsid w:val="00724DAB"/>
    <w:rsid w:val="007253BD"/>
    <w:rsid w:val="00726EA1"/>
    <w:rsid w:val="00730FDA"/>
    <w:rsid w:val="0073120E"/>
    <w:rsid w:val="007322DA"/>
    <w:rsid w:val="0073350D"/>
    <w:rsid w:val="007349AA"/>
    <w:rsid w:val="00734A32"/>
    <w:rsid w:val="0073570D"/>
    <w:rsid w:val="00736B81"/>
    <w:rsid w:val="0073778C"/>
    <w:rsid w:val="00737AE8"/>
    <w:rsid w:val="007405E5"/>
    <w:rsid w:val="00741070"/>
    <w:rsid w:val="0074128D"/>
    <w:rsid w:val="00741ED4"/>
    <w:rsid w:val="0074306D"/>
    <w:rsid w:val="0074610B"/>
    <w:rsid w:val="00746574"/>
    <w:rsid w:val="007505AA"/>
    <w:rsid w:val="00750DA1"/>
    <w:rsid w:val="00753FAF"/>
    <w:rsid w:val="007541C1"/>
    <w:rsid w:val="00754C86"/>
    <w:rsid w:val="007551C4"/>
    <w:rsid w:val="00755F63"/>
    <w:rsid w:val="00756815"/>
    <w:rsid w:val="007577EF"/>
    <w:rsid w:val="00761298"/>
    <w:rsid w:val="007626DB"/>
    <w:rsid w:val="007650EA"/>
    <w:rsid w:val="00770374"/>
    <w:rsid w:val="00770DA9"/>
    <w:rsid w:val="00770EA8"/>
    <w:rsid w:val="007725C1"/>
    <w:rsid w:val="00773448"/>
    <w:rsid w:val="00775645"/>
    <w:rsid w:val="00777CAC"/>
    <w:rsid w:val="0078098E"/>
    <w:rsid w:val="007809D9"/>
    <w:rsid w:val="007814FB"/>
    <w:rsid w:val="007824CF"/>
    <w:rsid w:val="00783A81"/>
    <w:rsid w:val="00784648"/>
    <w:rsid w:val="00786547"/>
    <w:rsid w:val="007872B6"/>
    <w:rsid w:val="007872E4"/>
    <w:rsid w:val="007877D8"/>
    <w:rsid w:val="007901DA"/>
    <w:rsid w:val="00790C0F"/>
    <w:rsid w:val="00790C77"/>
    <w:rsid w:val="00791385"/>
    <w:rsid w:val="00791675"/>
    <w:rsid w:val="00792E68"/>
    <w:rsid w:val="007930B8"/>
    <w:rsid w:val="00793991"/>
    <w:rsid w:val="007963A9"/>
    <w:rsid w:val="007A18FA"/>
    <w:rsid w:val="007A2A78"/>
    <w:rsid w:val="007A5558"/>
    <w:rsid w:val="007B0267"/>
    <w:rsid w:val="007B0DD4"/>
    <w:rsid w:val="007B157E"/>
    <w:rsid w:val="007B2097"/>
    <w:rsid w:val="007B222A"/>
    <w:rsid w:val="007B2417"/>
    <w:rsid w:val="007B4107"/>
    <w:rsid w:val="007B60A6"/>
    <w:rsid w:val="007B7503"/>
    <w:rsid w:val="007C2059"/>
    <w:rsid w:val="007C2D84"/>
    <w:rsid w:val="007C3072"/>
    <w:rsid w:val="007C5AE6"/>
    <w:rsid w:val="007C6907"/>
    <w:rsid w:val="007C758D"/>
    <w:rsid w:val="007D000D"/>
    <w:rsid w:val="007D2762"/>
    <w:rsid w:val="007D2B32"/>
    <w:rsid w:val="007D3759"/>
    <w:rsid w:val="007D3B7B"/>
    <w:rsid w:val="007D502D"/>
    <w:rsid w:val="007D7180"/>
    <w:rsid w:val="007E059C"/>
    <w:rsid w:val="007E2D48"/>
    <w:rsid w:val="007E4F75"/>
    <w:rsid w:val="007E64D5"/>
    <w:rsid w:val="007E6F20"/>
    <w:rsid w:val="007E7416"/>
    <w:rsid w:val="007E7E39"/>
    <w:rsid w:val="007F06E4"/>
    <w:rsid w:val="007F0C5A"/>
    <w:rsid w:val="007F3136"/>
    <w:rsid w:val="007F46C0"/>
    <w:rsid w:val="007F5826"/>
    <w:rsid w:val="007F5D2D"/>
    <w:rsid w:val="007F6C5A"/>
    <w:rsid w:val="007F7450"/>
    <w:rsid w:val="007F7E6F"/>
    <w:rsid w:val="0080022D"/>
    <w:rsid w:val="00800AE8"/>
    <w:rsid w:val="00800F49"/>
    <w:rsid w:val="0080193E"/>
    <w:rsid w:val="008026A5"/>
    <w:rsid w:val="00804EB1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25E3B"/>
    <w:rsid w:val="0082776C"/>
    <w:rsid w:val="0083081B"/>
    <w:rsid w:val="00830BCA"/>
    <w:rsid w:val="00833269"/>
    <w:rsid w:val="00833417"/>
    <w:rsid w:val="00833522"/>
    <w:rsid w:val="0083472C"/>
    <w:rsid w:val="0083546B"/>
    <w:rsid w:val="008359E6"/>
    <w:rsid w:val="00836081"/>
    <w:rsid w:val="008360B6"/>
    <w:rsid w:val="0084102A"/>
    <w:rsid w:val="0084380D"/>
    <w:rsid w:val="00843BB5"/>
    <w:rsid w:val="00844058"/>
    <w:rsid w:val="00844DE0"/>
    <w:rsid w:val="00844FF5"/>
    <w:rsid w:val="008454BE"/>
    <w:rsid w:val="008466C4"/>
    <w:rsid w:val="00852645"/>
    <w:rsid w:val="00852E46"/>
    <w:rsid w:val="00853EB4"/>
    <w:rsid w:val="00853F1C"/>
    <w:rsid w:val="00854D8B"/>
    <w:rsid w:val="008553E3"/>
    <w:rsid w:val="00856C84"/>
    <w:rsid w:val="0085779B"/>
    <w:rsid w:val="00857B32"/>
    <w:rsid w:val="00861404"/>
    <w:rsid w:val="00861F15"/>
    <w:rsid w:val="00862655"/>
    <w:rsid w:val="00863D9D"/>
    <w:rsid w:val="00865BD4"/>
    <w:rsid w:val="00866069"/>
    <w:rsid w:val="008668F0"/>
    <w:rsid w:val="008669A4"/>
    <w:rsid w:val="00866DD4"/>
    <w:rsid w:val="00872B2A"/>
    <w:rsid w:val="008749A5"/>
    <w:rsid w:val="00874B70"/>
    <w:rsid w:val="00874EAD"/>
    <w:rsid w:val="008763AE"/>
    <w:rsid w:val="008765E2"/>
    <w:rsid w:val="008819B4"/>
    <w:rsid w:val="00881B7E"/>
    <w:rsid w:val="00881BF9"/>
    <w:rsid w:val="00887FCF"/>
    <w:rsid w:val="0089097F"/>
    <w:rsid w:val="0089125F"/>
    <w:rsid w:val="00892208"/>
    <w:rsid w:val="008929A1"/>
    <w:rsid w:val="008947FE"/>
    <w:rsid w:val="0089684B"/>
    <w:rsid w:val="00896F90"/>
    <w:rsid w:val="008A13D0"/>
    <w:rsid w:val="008A1E4D"/>
    <w:rsid w:val="008A27DB"/>
    <w:rsid w:val="008A43DD"/>
    <w:rsid w:val="008A5DFC"/>
    <w:rsid w:val="008B13C6"/>
    <w:rsid w:val="008B6A6C"/>
    <w:rsid w:val="008B71EB"/>
    <w:rsid w:val="008C0A5C"/>
    <w:rsid w:val="008C197F"/>
    <w:rsid w:val="008C2CC2"/>
    <w:rsid w:val="008C499F"/>
    <w:rsid w:val="008C4D3A"/>
    <w:rsid w:val="008C5643"/>
    <w:rsid w:val="008C7AC4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2CC0"/>
    <w:rsid w:val="008F34A5"/>
    <w:rsid w:val="008F4274"/>
    <w:rsid w:val="008F4564"/>
    <w:rsid w:val="008F4808"/>
    <w:rsid w:val="008F4E7A"/>
    <w:rsid w:val="008F6927"/>
    <w:rsid w:val="008F795C"/>
    <w:rsid w:val="008F79B8"/>
    <w:rsid w:val="00901DFC"/>
    <w:rsid w:val="00902EA4"/>
    <w:rsid w:val="009032D5"/>
    <w:rsid w:val="00903418"/>
    <w:rsid w:val="0090358A"/>
    <w:rsid w:val="00903F2B"/>
    <w:rsid w:val="00904BDB"/>
    <w:rsid w:val="00904EBE"/>
    <w:rsid w:val="00905FD7"/>
    <w:rsid w:val="00907218"/>
    <w:rsid w:val="00907C9D"/>
    <w:rsid w:val="00910184"/>
    <w:rsid w:val="0091190A"/>
    <w:rsid w:val="00912F99"/>
    <w:rsid w:val="009135BE"/>
    <w:rsid w:val="00913D8B"/>
    <w:rsid w:val="0091412D"/>
    <w:rsid w:val="0091428E"/>
    <w:rsid w:val="00920CE2"/>
    <w:rsid w:val="0092469B"/>
    <w:rsid w:val="00924B4B"/>
    <w:rsid w:val="00924B52"/>
    <w:rsid w:val="0092520D"/>
    <w:rsid w:val="009268E3"/>
    <w:rsid w:val="00926C7A"/>
    <w:rsid w:val="00926CB7"/>
    <w:rsid w:val="00926EEC"/>
    <w:rsid w:val="00932C3F"/>
    <w:rsid w:val="00933396"/>
    <w:rsid w:val="0093341E"/>
    <w:rsid w:val="009342A2"/>
    <w:rsid w:val="00934381"/>
    <w:rsid w:val="00934FCA"/>
    <w:rsid w:val="00935EB2"/>
    <w:rsid w:val="00937493"/>
    <w:rsid w:val="00937767"/>
    <w:rsid w:val="0094205B"/>
    <w:rsid w:val="009449E7"/>
    <w:rsid w:val="00944FF5"/>
    <w:rsid w:val="009451C8"/>
    <w:rsid w:val="009456E1"/>
    <w:rsid w:val="00946550"/>
    <w:rsid w:val="00946B4B"/>
    <w:rsid w:val="0095050C"/>
    <w:rsid w:val="0095142F"/>
    <w:rsid w:val="009515D2"/>
    <w:rsid w:val="009521E3"/>
    <w:rsid w:val="009522F1"/>
    <w:rsid w:val="009537A7"/>
    <w:rsid w:val="009543DA"/>
    <w:rsid w:val="00954CB4"/>
    <w:rsid w:val="00956179"/>
    <w:rsid w:val="009564F3"/>
    <w:rsid w:val="00956B52"/>
    <w:rsid w:val="0095756D"/>
    <w:rsid w:val="0096535A"/>
    <w:rsid w:val="009662F4"/>
    <w:rsid w:val="009715D6"/>
    <w:rsid w:val="00973C3D"/>
    <w:rsid w:val="00973E82"/>
    <w:rsid w:val="009758C0"/>
    <w:rsid w:val="0098004B"/>
    <w:rsid w:val="009808FC"/>
    <w:rsid w:val="00981B04"/>
    <w:rsid w:val="009837A1"/>
    <w:rsid w:val="00985202"/>
    <w:rsid w:val="00985F64"/>
    <w:rsid w:val="0098651D"/>
    <w:rsid w:val="0098726D"/>
    <w:rsid w:val="00990FB6"/>
    <w:rsid w:val="00991706"/>
    <w:rsid w:val="00992408"/>
    <w:rsid w:val="00992960"/>
    <w:rsid w:val="00993B22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A7B03"/>
    <w:rsid w:val="009B256B"/>
    <w:rsid w:val="009B28EC"/>
    <w:rsid w:val="009B2AD7"/>
    <w:rsid w:val="009B35B9"/>
    <w:rsid w:val="009B5427"/>
    <w:rsid w:val="009B60B2"/>
    <w:rsid w:val="009B75B9"/>
    <w:rsid w:val="009C53B4"/>
    <w:rsid w:val="009C5BDD"/>
    <w:rsid w:val="009D038D"/>
    <w:rsid w:val="009D052B"/>
    <w:rsid w:val="009D0844"/>
    <w:rsid w:val="009D098E"/>
    <w:rsid w:val="009D14CF"/>
    <w:rsid w:val="009D1828"/>
    <w:rsid w:val="009D3D04"/>
    <w:rsid w:val="009D4FBF"/>
    <w:rsid w:val="009D5617"/>
    <w:rsid w:val="009D561B"/>
    <w:rsid w:val="009D5AF5"/>
    <w:rsid w:val="009E0166"/>
    <w:rsid w:val="009E1FA0"/>
    <w:rsid w:val="009E240B"/>
    <w:rsid w:val="009E241E"/>
    <w:rsid w:val="009E6FBF"/>
    <w:rsid w:val="009F0860"/>
    <w:rsid w:val="009F0F34"/>
    <w:rsid w:val="009F17A6"/>
    <w:rsid w:val="009F269B"/>
    <w:rsid w:val="009F2875"/>
    <w:rsid w:val="009F295A"/>
    <w:rsid w:val="009F386E"/>
    <w:rsid w:val="009F441C"/>
    <w:rsid w:val="009F4AE6"/>
    <w:rsid w:val="009F6940"/>
    <w:rsid w:val="009F6B1E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4A93"/>
    <w:rsid w:val="00A151CC"/>
    <w:rsid w:val="00A15895"/>
    <w:rsid w:val="00A22E81"/>
    <w:rsid w:val="00A23BD9"/>
    <w:rsid w:val="00A24C1E"/>
    <w:rsid w:val="00A2751E"/>
    <w:rsid w:val="00A30C06"/>
    <w:rsid w:val="00A30D08"/>
    <w:rsid w:val="00A31355"/>
    <w:rsid w:val="00A31EEC"/>
    <w:rsid w:val="00A33313"/>
    <w:rsid w:val="00A341A6"/>
    <w:rsid w:val="00A34C91"/>
    <w:rsid w:val="00A36326"/>
    <w:rsid w:val="00A37936"/>
    <w:rsid w:val="00A419FA"/>
    <w:rsid w:val="00A426C1"/>
    <w:rsid w:val="00A43C1A"/>
    <w:rsid w:val="00A44CF5"/>
    <w:rsid w:val="00A4577A"/>
    <w:rsid w:val="00A501AC"/>
    <w:rsid w:val="00A51A46"/>
    <w:rsid w:val="00A51FB8"/>
    <w:rsid w:val="00A57200"/>
    <w:rsid w:val="00A61749"/>
    <w:rsid w:val="00A621F6"/>
    <w:rsid w:val="00A64471"/>
    <w:rsid w:val="00A64B79"/>
    <w:rsid w:val="00A653A9"/>
    <w:rsid w:val="00A655A9"/>
    <w:rsid w:val="00A66983"/>
    <w:rsid w:val="00A6712B"/>
    <w:rsid w:val="00A671F0"/>
    <w:rsid w:val="00A677EE"/>
    <w:rsid w:val="00A70810"/>
    <w:rsid w:val="00A70F97"/>
    <w:rsid w:val="00A71140"/>
    <w:rsid w:val="00A726A4"/>
    <w:rsid w:val="00A74EF6"/>
    <w:rsid w:val="00A756F2"/>
    <w:rsid w:val="00A7724C"/>
    <w:rsid w:val="00A77D38"/>
    <w:rsid w:val="00A77E6E"/>
    <w:rsid w:val="00A80E34"/>
    <w:rsid w:val="00A82BF3"/>
    <w:rsid w:val="00A83CFB"/>
    <w:rsid w:val="00A83D2B"/>
    <w:rsid w:val="00A84801"/>
    <w:rsid w:val="00A84F18"/>
    <w:rsid w:val="00A87352"/>
    <w:rsid w:val="00A925BF"/>
    <w:rsid w:val="00A92C6E"/>
    <w:rsid w:val="00A947D2"/>
    <w:rsid w:val="00A95864"/>
    <w:rsid w:val="00A96BD2"/>
    <w:rsid w:val="00A97230"/>
    <w:rsid w:val="00AA03E3"/>
    <w:rsid w:val="00AA165C"/>
    <w:rsid w:val="00AA1BF1"/>
    <w:rsid w:val="00AA26E6"/>
    <w:rsid w:val="00AA31B8"/>
    <w:rsid w:val="00AA342E"/>
    <w:rsid w:val="00AA4D19"/>
    <w:rsid w:val="00AA520F"/>
    <w:rsid w:val="00AA5443"/>
    <w:rsid w:val="00AA680E"/>
    <w:rsid w:val="00AA7756"/>
    <w:rsid w:val="00AB01D5"/>
    <w:rsid w:val="00AB0D08"/>
    <w:rsid w:val="00AB17FD"/>
    <w:rsid w:val="00AB36F4"/>
    <w:rsid w:val="00AB51BA"/>
    <w:rsid w:val="00AB553E"/>
    <w:rsid w:val="00AC0172"/>
    <w:rsid w:val="00AC0A0E"/>
    <w:rsid w:val="00AC0BEA"/>
    <w:rsid w:val="00AC15DB"/>
    <w:rsid w:val="00AC5AFB"/>
    <w:rsid w:val="00AC60E2"/>
    <w:rsid w:val="00AC6F35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49"/>
    <w:rsid w:val="00AE27C3"/>
    <w:rsid w:val="00AE341F"/>
    <w:rsid w:val="00AE493B"/>
    <w:rsid w:val="00AE503C"/>
    <w:rsid w:val="00AE5191"/>
    <w:rsid w:val="00AE73BC"/>
    <w:rsid w:val="00AE76C7"/>
    <w:rsid w:val="00AE7F2E"/>
    <w:rsid w:val="00AF3D70"/>
    <w:rsid w:val="00AF3E60"/>
    <w:rsid w:val="00AF5F2B"/>
    <w:rsid w:val="00AF7D6B"/>
    <w:rsid w:val="00B024B5"/>
    <w:rsid w:val="00B03319"/>
    <w:rsid w:val="00B03A2A"/>
    <w:rsid w:val="00B05E06"/>
    <w:rsid w:val="00B1150D"/>
    <w:rsid w:val="00B1388E"/>
    <w:rsid w:val="00B1428C"/>
    <w:rsid w:val="00B14331"/>
    <w:rsid w:val="00B1682C"/>
    <w:rsid w:val="00B16F50"/>
    <w:rsid w:val="00B204EA"/>
    <w:rsid w:val="00B22AEF"/>
    <w:rsid w:val="00B24414"/>
    <w:rsid w:val="00B24A51"/>
    <w:rsid w:val="00B250E7"/>
    <w:rsid w:val="00B259A1"/>
    <w:rsid w:val="00B309F9"/>
    <w:rsid w:val="00B31F31"/>
    <w:rsid w:val="00B321EB"/>
    <w:rsid w:val="00B32221"/>
    <w:rsid w:val="00B329E2"/>
    <w:rsid w:val="00B33316"/>
    <w:rsid w:val="00B35B67"/>
    <w:rsid w:val="00B3668B"/>
    <w:rsid w:val="00B37C15"/>
    <w:rsid w:val="00B445A3"/>
    <w:rsid w:val="00B447AB"/>
    <w:rsid w:val="00B4495B"/>
    <w:rsid w:val="00B45DDC"/>
    <w:rsid w:val="00B501CE"/>
    <w:rsid w:val="00B50F49"/>
    <w:rsid w:val="00B541A6"/>
    <w:rsid w:val="00B56D1C"/>
    <w:rsid w:val="00B62005"/>
    <w:rsid w:val="00B6318E"/>
    <w:rsid w:val="00B64A22"/>
    <w:rsid w:val="00B64A57"/>
    <w:rsid w:val="00B65514"/>
    <w:rsid w:val="00B70868"/>
    <w:rsid w:val="00B709FB"/>
    <w:rsid w:val="00B71891"/>
    <w:rsid w:val="00B7285B"/>
    <w:rsid w:val="00B749D5"/>
    <w:rsid w:val="00B75A63"/>
    <w:rsid w:val="00B75F36"/>
    <w:rsid w:val="00B75F7D"/>
    <w:rsid w:val="00B77811"/>
    <w:rsid w:val="00B81108"/>
    <w:rsid w:val="00B8143D"/>
    <w:rsid w:val="00B82A1F"/>
    <w:rsid w:val="00B8400D"/>
    <w:rsid w:val="00B857C3"/>
    <w:rsid w:val="00B87CD0"/>
    <w:rsid w:val="00B87D1C"/>
    <w:rsid w:val="00B9045D"/>
    <w:rsid w:val="00B90803"/>
    <w:rsid w:val="00B9234B"/>
    <w:rsid w:val="00B929C0"/>
    <w:rsid w:val="00B92F77"/>
    <w:rsid w:val="00B940F4"/>
    <w:rsid w:val="00B95A12"/>
    <w:rsid w:val="00B967DC"/>
    <w:rsid w:val="00B9734F"/>
    <w:rsid w:val="00B97CF2"/>
    <w:rsid w:val="00BA1D83"/>
    <w:rsid w:val="00BA375D"/>
    <w:rsid w:val="00BA5336"/>
    <w:rsid w:val="00BA537F"/>
    <w:rsid w:val="00BA7489"/>
    <w:rsid w:val="00BB0137"/>
    <w:rsid w:val="00BB152F"/>
    <w:rsid w:val="00BB172D"/>
    <w:rsid w:val="00BB6CF7"/>
    <w:rsid w:val="00BB7066"/>
    <w:rsid w:val="00BB7678"/>
    <w:rsid w:val="00BB7CDC"/>
    <w:rsid w:val="00BC11D7"/>
    <w:rsid w:val="00BC20CC"/>
    <w:rsid w:val="00BC2DFD"/>
    <w:rsid w:val="00BC3510"/>
    <w:rsid w:val="00BC4FBB"/>
    <w:rsid w:val="00BD048E"/>
    <w:rsid w:val="00BD056B"/>
    <w:rsid w:val="00BD2456"/>
    <w:rsid w:val="00BD46FD"/>
    <w:rsid w:val="00BD4FC1"/>
    <w:rsid w:val="00BD52AA"/>
    <w:rsid w:val="00BD7A71"/>
    <w:rsid w:val="00BE129E"/>
    <w:rsid w:val="00BE3369"/>
    <w:rsid w:val="00BE6AA1"/>
    <w:rsid w:val="00BE7922"/>
    <w:rsid w:val="00BF057E"/>
    <w:rsid w:val="00BF0D65"/>
    <w:rsid w:val="00BF29B1"/>
    <w:rsid w:val="00BF3811"/>
    <w:rsid w:val="00BF3A83"/>
    <w:rsid w:val="00BF4443"/>
    <w:rsid w:val="00BF48F2"/>
    <w:rsid w:val="00BF4B12"/>
    <w:rsid w:val="00BF4B24"/>
    <w:rsid w:val="00BF66C2"/>
    <w:rsid w:val="00C02294"/>
    <w:rsid w:val="00C026F7"/>
    <w:rsid w:val="00C0441D"/>
    <w:rsid w:val="00C053EB"/>
    <w:rsid w:val="00C05CED"/>
    <w:rsid w:val="00C05FF7"/>
    <w:rsid w:val="00C068BE"/>
    <w:rsid w:val="00C10795"/>
    <w:rsid w:val="00C137AD"/>
    <w:rsid w:val="00C148E2"/>
    <w:rsid w:val="00C15916"/>
    <w:rsid w:val="00C16183"/>
    <w:rsid w:val="00C16314"/>
    <w:rsid w:val="00C16358"/>
    <w:rsid w:val="00C16F89"/>
    <w:rsid w:val="00C1724A"/>
    <w:rsid w:val="00C17C04"/>
    <w:rsid w:val="00C20140"/>
    <w:rsid w:val="00C233C2"/>
    <w:rsid w:val="00C23FF9"/>
    <w:rsid w:val="00C24B50"/>
    <w:rsid w:val="00C26353"/>
    <w:rsid w:val="00C30358"/>
    <w:rsid w:val="00C30B17"/>
    <w:rsid w:val="00C30CC8"/>
    <w:rsid w:val="00C3336A"/>
    <w:rsid w:val="00C336D0"/>
    <w:rsid w:val="00C33ED8"/>
    <w:rsid w:val="00C343B0"/>
    <w:rsid w:val="00C349FA"/>
    <w:rsid w:val="00C35A45"/>
    <w:rsid w:val="00C36916"/>
    <w:rsid w:val="00C37545"/>
    <w:rsid w:val="00C40509"/>
    <w:rsid w:val="00C40B33"/>
    <w:rsid w:val="00C42762"/>
    <w:rsid w:val="00C4365E"/>
    <w:rsid w:val="00C46A1C"/>
    <w:rsid w:val="00C528A3"/>
    <w:rsid w:val="00C52FFB"/>
    <w:rsid w:val="00C53A8F"/>
    <w:rsid w:val="00C54D89"/>
    <w:rsid w:val="00C55272"/>
    <w:rsid w:val="00C56B2E"/>
    <w:rsid w:val="00C56E88"/>
    <w:rsid w:val="00C57205"/>
    <w:rsid w:val="00C6149E"/>
    <w:rsid w:val="00C62382"/>
    <w:rsid w:val="00C626D4"/>
    <w:rsid w:val="00C65D47"/>
    <w:rsid w:val="00C65D6A"/>
    <w:rsid w:val="00C73064"/>
    <w:rsid w:val="00C73363"/>
    <w:rsid w:val="00C75C85"/>
    <w:rsid w:val="00C76385"/>
    <w:rsid w:val="00C80F39"/>
    <w:rsid w:val="00C81AE2"/>
    <w:rsid w:val="00C827D7"/>
    <w:rsid w:val="00C83178"/>
    <w:rsid w:val="00C831D0"/>
    <w:rsid w:val="00C83DFA"/>
    <w:rsid w:val="00C848F7"/>
    <w:rsid w:val="00C867E0"/>
    <w:rsid w:val="00C8707B"/>
    <w:rsid w:val="00C9099D"/>
    <w:rsid w:val="00C91F05"/>
    <w:rsid w:val="00C920E4"/>
    <w:rsid w:val="00C92805"/>
    <w:rsid w:val="00C93005"/>
    <w:rsid w:val="00C9451B"/>
    <w:rsid w:val="00C95008"/>
    <w:rsid w:val="00C95ACC"/>
    <w:rsid w:val="00C95FFC"/>
    <w:rsid w:val="00C97670"/>
    <w:rsid w:val="00CA0242"/>
    <w:rsid w:val="00CA14EB"/>
    <w:rsid w:val="00CA299A"/>
    <w:rsid w:val="00CA350F"/>
    <w:rsid w:val="00CA38F5"/>
    <w:rsid w:val="00CA5C89"/>
    <w:rsid w:val="00CB1EF2"/>
    <w:rsid w:val="00CB2184"/>
    <w:rsid w:val="00CC06F8"/>
    <w:rsid w:val="00CC088E"/>
    <w:rsid w:val="00CC1A71"/>
    <w:rsid w:val="00CC220A"/>
    <w:rsid w:val="00CC2BA5"/>
    <w:rsid w:val="00CC36E0"/>
    <w:rsid w:val="00CC435D"/>
    <w:rsid w:val="00CC6798"/>
    <w:rsid w:val="00CD2133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E78D3"/>
    <w:rsid w:val="00CF00F1"/>
    <w:rsid w:val="00CF3E6C"/>
    <w:rsid w:val="00CF4019"/>
    <w:rsid w:val="00CF56AD"/>
    <w:rsid w:val="00CF56E3"/>
    <w:rsid w:val="00CF5FB6"/>
    <w:rsid w:val="00D00343"/>
    <w:rsid w:val="00D00D22"/>
    <w:rsid w:val="00D01755"/>
    <w:rsid w:val="00D01B4D"/>
    <w:rsid w:val="00D03DCE"/>
    <w:rsid w:val="00D04037"/>
    <w:rsid w:val="00D05B9A"/>
    <w:rsid w:val="00D05C61"/>
    <w:rsid w:val="00D07B61"/>
    <w:rsid w:val="00D11A3F"/>
    <w:rsid w:val="00D15EC9"/>
    <w:rsid w:val="00D16E20"/>
    <w:rsid w:val="00D1746A"/>
    <w:rsid w:val="00D17F09"/>
    <w:rsid w:val="00D209AA"/>
    <w:rsid w:val="00D218AE"/>
    <w:rsid w:val="00D22A6E"/>
    <w:rsid w:val="00D23327"/>
    <w:rsid w:val="00D23ED3"/>
    <w:rsid w:val="00D242B7"/>
    <w:rsid w:val="00D2531C"/>
    <w:rsid w:val="00D265E6"/>
    <w:rsid w:val="00D26C16"/>
    <w:rsid w:val="00D272C2"/>
    <w:rsid w:val="00D2759A"/>
    <w:rsid w:val="00D30C48"/>
    <w:rsid w:val="00D3128F"/>
    <w:rsid w:val="00D31999"/>
    <w:rsid w:val="00D31EDF"/>
    <w:rsid w:val="00D3348D"/>
    <w:rsid w:val="00D33A88"/>
    <w:rsid w:val="00D34953"/>
    <w:rsid w:val="00D36C68"/>
    <w:rsid w:val="00D3782B"/>
    <w:rsid w:val="00D4058A"/>
    <w:rsid w:val="00D41D79"/>
    <w:rsid w:val="00D420B9"/>
    <w:rsid w:val="00D45BBF"/>
    <w:rsid w:val="00D46123"/>
    <w:rsid w:val="00D4636B"/>
    <w:rsid w:val="00D46A12"/>
    <w:rsid w:val="00D47088"/>
    <w:rsid w:val="00D523EF"/>
    <w:rsid w:val="00D52F61"/>
    <w:rsid w:val="00D532CF"/>
    <w:rsid w:val="00D535B0"/>
    <w:rsid w:val="00D53617"/>
    <w:rsid w:val="00D57232"/>
    <w:rsid w:val="00D57614"/>
    <w:rsid w:val="00D6110F"/>
    <w:rsid w:val="00D621AC"/>
    <w:rsid w:val="00D62606"/>
    <w:rsid w:val="00D63074"/>
    <w:rsid w:val="00D63B49"/>
    <w:rsid w:val="00D63DD3"/>
    <w:rsid w:val="00D6436B"/>
    <w:rsid w:val="00D6593B"/>
    <w:rsid w:val="00D6605A"/>
    <w:rsid w:val="00D66601"/>
    <w:rsid w:val="00D714C6"/>
    <w:rsid w:val="00D715A9"/>
    <w:rsid w:val="00D75EB2"/>
    <w:rsid w:val="00D76660"/>
    <w:rsid w:val="00D76E81"/>
    <w:rsid w:val="00D77D65"/>
    <w:rsid w:val="00D803B8"/>
    <w:rsid w:val="00D8055E"/>
    <w:rsid w:val="00D807FB"/>
    <w:rsid w:val="00D8324F"/>
    <w:rsid w:val="00D86660"/>
    <w:rsid w:val="00D86845"/>
    <w:rsid w:val="00D8711D"/>
    <w:rsid w:val="00D87860"/>
    <w:rsid w:val="00D879DE"/>
    <w:rsid w:val="00D909B7"/>
    <w:rsid w:val="00D91585"/>
    <w:rsid w:val="00D928EC"/>
    <w:rsid w:val="00D934CA"/>
    <w:rsid w:val="00D93A47"/>
    <w:rsid w:val="00D93D1F"/>
    <w:rsid w:val="00D9594E"/>
    <w:rsid w:val="00D95ECA"/>
    <w:rsid w:val="00D96549"/>
    <w:rsid w:val="00DA0641"/>
    <w:rsid w:val="00DA2FED"/>
    <w:rsid w:val="00DA30BE"/>
    <w:rsid w:val="00DA38D2"/>
    <w:rsid w:val="00DA3CF0"/>
    <w:rsid w:val="00DA3CF1"/>
    <w:rsid w:val="00DA5188"/>
    <w:rsid w:val="00DA55E8"/>
    <w:rsid w:val="00DA6D17"/>
    <w:rsid w:val="00DB0A92"/>
    <w:rsid w:val="00DB1445"/>
    <w:rsid w:val="00DB1FF1"/>
    <w:rsid w:val="00DB58AB"/>
    <w:rsid w:val="00DB6C0C"/>
    <w:rsid w:val="00DC0E89"/>
    <w:rsid w:val="00DC2970"/>
    <w:rsid w:val="00DC5523"/>
    <w:rsid w:val="00DC615B"/>
    <w:rsid w:val="00DC7906"/>
    <w:rsid w:val="00DD07BB"/>
    <w:rsid w:val="00DD1925"/>
    <w:rsid w:val="00DD284E"/>
    <w:rsid w:val="00DD297F"/>
    <w:rsid w:val="00DD470D"/>
    <w:rsid w:val="00DD4A29"/>
    <w:rsid w:val="00DD4D55"/>
    <w:rsid w:val="00DD5358"/>
    <w:rsid w:val="00DD6AE4"/>
    <w:rsid w:val="00DD7481"/>
    <w:rsid w:val="00DE00D3"/>
    <w:rsid w:val="00DE0291"/>
    <w:rsid w:val="00DE0D13"/>
    <w:rsid w:val="00DE1F57"/>
    <w:rsid w:val="00DE22F4"/>
    <w:rsid w:val="00DE2E4A"/>
    <w:rsid w:val="00DE35FB"/>
    <w:rsid w:val="00DE3AFA"/>
    <w:rsid w:val="00DE6017"/>
    <w:rsid w:val="00DE6353"/>
    <w:rsid w:val="00DE6D17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5BBF"/>
    <w:rsid w:val="00DF633B"/>
    <w:rsid w:val="00DF69B2"/>
    <w:rsid w:val="00E00024"/>
    <w:rsid w:val="00E0091D"/>
    <w:rsid w:val="00E00A81"/>
    <w:rsid w:val="00E021F8"/>
    <w:rsid w:val="00E030A8"/>
    <w:rsid w:val="00E0419D"/>
    <w:rsid w:val="00E05756"/>
    <w:rsid w:val="00E059BC"/>
    <w:rsid w:val="00E06982"/>
    <w:rsid w:val="00E06B0C"/>
    <w:rsid w:val="00E06CB1"/>
    <w:rsid w:val="00E0790E"/>
    <w:rsid w:val="00E109ED"/>
    <w:rsid w:val="00E12A4F"/>
    <w:rsid w:val="00E164F6"/>
    <w:rsid w:val="00E16F20"/>
    <w:rsid w:val="00E206C6"/>
    <w:rsid w:val="00E20B44"/>
    <w:rsid w:val="00E21451"/>
    <w:rsid w:val="00E228D2"/>
    <w:rsid w:val="00E241F0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193B"/>
    <w:rsid w:val="00E32353"/>
    <w:rsid w:val="00E33F78"/>
    <w:rsid w:val="00E35059"/>
    <w:rsid w:val="00E3509D"/>
    <w:rsid w:val="00E358CB"/>
    <w:rsid w:val="00E359A5"/>
    <w:rsid w:val="00E36126"/>
    <w:rsid w:val="00E36E09"/>
    <w:rsid w:val="00E416B8"/>
    <w:rsid w:val="00E42288"/>
    <w:rsid w:val="00E452BB"/>
    <w:rsid w:val="00E50CF7"/>
    <w:rsid w:val="00E51710"/>
    <w:rsid w:val="00E51F7A"/>
    <w:rsid w:val="00E521EB"/>
    <w:rsid w:val="00E545F6"/>
    <w:rsid w:val="00E568C8"/>
    <w:rsid w:val="00E57259"/>
    <w:rsid w:val="00E6378D"/>
    <w:rsid w:val="00E63EF5"/>
    <w:rsid w:val="00E64F09"/>
    <w:rsid w:val="00E66623"/>
    <w:rsid w:val="00E707CD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77928"/>
    <w:rsid w:val="00E801BF"/>
    <w:rsid w:val="00E83F81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5D66"/>
    <w:rsid w:val="00E97305"/>
    <w:rsid w:val="00EA0D20"/>
    <w:rsid w:val="00EA1B14"/>
    <w:rsid w:val="00EA246E"/>
    <w:rsid w:val="00EA6F3A"/>
    <w:rsid w:val="00EA7A8F"/>
    <w:rsid w:val="00EB0983"/>
    <w:rsid w:val="00EB365E"/>
    <w:rsid w:val="00EB3D19"/>
    <w:rsid w:val="00EB403E"/>
    <w:rsid w:val="00EB4191"/>
    <w:rsid w:val="00EB6EBE"/>
    <w:rsid w:val="00EB7E89"/>
    <w:rsid w:val="00EC02C9"/>
    <w:rsid w:val="00EC0A27"/>
    <w:rsid w:val="00EC1B66"/>
    <w:rsid w:val="00EC4172"/>
    <w:rsid w:val="00EC504D"/>
    <w:rsid w:val="00EC73D7"/>
    <w:rsid w:val="00EC7594"/>
    <w:rsid w:val="00ED0778"/>
    <w:rsid w:val="00ED1C42"/>
    <w:rsid w:val="00ED27CE"/>
    <w:rsid w:val="00ED3C1B"/>
    <w:rsid w:val="00ED4C5A"/>
    <w:rsid w:val="00ED6F19"/>
    <w:rsid w:val="00EE150E"/>
    <w:rsid w:val="00EE17C3"/>
    <w:rsid w:val="00EE5391"/>
    <w:rsid w:val="00EE5CE5"/>
    <w:rsid w:val="00EE665A"/>
    <w:rsid w:val="00EE729C"/>
    <w:rsid w:val="00EF1CC8"/>
    <w:rsid w:val="00EF21E9"/>
    <w:rsid w:val="00EF2404"/>
    <w:rsid w:val="00EF2697"/>
    <w:rsid w:val="00EF44C5"/>
    <w:rsid w:val="00EF4E2F"/>
    <w:rsid w:val="00EF53C2"/>
    <w:rsid w:val="00EF6264"/>
    <w:rsid w:val="00EF6ABE"/>
    <w:rsid w:val="00EF7030"/>
    <w:rsid w:val="00EF768C"/>
    <w:rsid w:val="00F00F55"/>
    <w:rsid w:val="00F018D4"/>
    <w:rsid w:val="00F03689"/>
    <w:rsid w:val="00F06E55"/>
    <w:rsid w:val="00F07762"/>
    <w:rsid w:val="00F10344"/>
    <w:rsid w:val="00F1222D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C8D"/>
    <w:rsid w:val="00F24056"/>
    <w:rsid w:val="00F25E01"/>
    <w:rsid w:val="00F30563"/>
    <w:rsid w:val="00F305E2"/>
    <w:rsid w:val="00F317CC"/>
    <w:rsid w:val="00F331F3"/>
    <w:rsid w:val="00F367A0"/>
    <w:rsid w:val="00F36EA2"/>
    <w:rsid w:val="00F40F4B"/>
    <w:rsid w:val="00F41418"/>
    <w:rsid w:val="00F41DAB"/>
    <w:rsid w:val="00F43A37"/>
    <w:rsid w:val="00F43E85"/>
    <w:rsid w:val="00F4635C"/>
    <w:rsid w:val="00F51D03"/>
    <w:rsid w:val="00F51F8B"/>
    <w:rsid w:val="00F52127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5FC6"/>
    <w:rsid w:val="00F6719D"/>
    <w:rsid w:val="00F70D21"/>
    <w:rsid w:val="00F71FE6"/>
    <w:rsid w:val="00F72727"/>
    <w:rsid w:val="00F74CD6"/>
    <w:rsid w:val="00F76658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6DAE"/>
    <w:rsid w:val="00F87655"/>
    <w:rsid w:val="00F90F17"/>
    <w:rsid w:val="00F91667"/>
    <w:rsid w:val="00F9226C"/>
    <w:rsid w:val="00F935EC"/>
    <w:rsid w:val="00F93636"/>
    <w:rsid w:val="00F9437B"/>
    <w:rsid w:val="00F96A1C"/>
    <w:rsid w:val="00F96C88"/>
    <w:rsid w:val="00F97D69"/>
    <w:rsid w:val="00FA120B"/>
    <w:rsid w:val="00FA1A10"/>
    <w:rsid w:val="00FA1B96"/>
    <w:rsid w:val="00FA357A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4AD3"/>
    <w:rsid w:val="00FC5220"/>
    <w:rsid w:val="00FC5751"/>
    <w:rsid w:val="00FC6C03"/>
    <w:rsid w:val="00FC7B47"/>
    <w:rsid w:val="00FC7FD0"/>
    <w:rsid w:val="00FD0115"/>
    <w:rsid w:val="00FD04DC"/>
    <w:rsid w:val="00FD0848"/>
    <w:rsid w:val="00FD35EB"/>
    <w:rsid w:val="00FD46DE"/>
    <w:rsid w:val="00FD5E89"/>
    <w:rsid w:val="00FD62BB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335"/>
    <w:rsid w:val="00FE79C8"/>
    <w:rsid w:val="00FF06B1"/>
    <w:rsid w:val="00FF1C40"/>
    <w:rsid w:val="00FF225B"/>
    <w:rsid w:val="00FF3B0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8765E2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80EC4"/>
    <w:pPr>
      <w:spacing w:before="100" w:beforeAutospacing="1" w:after="100" w:afterAutospacing="1"/>
    </w:pPr>
    <w:rPr>
      <w:lang w:eastAsia="et-EE"/>
    </w:rPr>
  </w:style>
  <w:style w:type="paragraph" w:customStyle="1" w:styleId="pf0">
    <w:name w:val="pf0"/>
    <w:basedOn w:val="Normal"/>
    <w:rsid w:val="008C2CC2"/>
    <w:pPr>
      <w:spacing w:before="100" w:beforeAutospacing="1" w:after="100" w:afterAutospacing="1"/>
    </w:pPr>
    <w:rPr>
      <w:lang w:eastAsia="et-EE"/>
    </w:rPr>
  </w:style>
  <w:style w:type="character" w:customStyle="1" w:styleId="cf01">
    <w:name w:val="cf01"/>
    <w:basedOn w:val="DefaultParagraphFont"/>
    <w:rsid w:val="008C2CC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521C7"/>
    <w:rPr>
      <w:rFonts w:ascii="Times New Roman" w:hAnsi="Times New Roman" w:cs="Times New Roman" w:hint="default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38F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33CCD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61758F"/>
    <w:rPr>
      <w:rFonts w:ascii="FreeSans" w:hAnsi="FreeSans" w:hint="default"/>
      <w:b w:val="0"/>
      <w:bCs w:val="0"/>
      <w:i w:val="0"/>
      <w:iCs w:val="0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01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file.me/3oeTg/7qzjJMNy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file.me/3oeTg/OFMahN2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ofile.me/3oeTg/h9PxROn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file.me/3oeTg/C9giZ4M14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D7AD-BC91-4618-8838-5975977D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123</TotalTime>
  <Pages>10</Pages>
  <Words>3359</Words>
  <Characters>19488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Virkus</dc:creator>
  <cp:lastModifiedBy>Mare Johandi</cp:lastModifiedBy>
  <cp:revision>34</cp:revision>
  <cp:lastPrinted>2011-06-28T11:10:00Z</cp:lastPrinted>
  <dcterms:created xsi:type="dcterms:W3CDTF">2023-05-30T16:43:00Z</dcterms:created>
  <dcterms:modified xsi:type="dcterms:W3CDTF">2023-06-06T03:34:00Z</dcterms:modified>
</cp:coreProperties>
</file>