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03A94A55" w:rsidR="00294235" w:rsidRDefault="008B4786" w:rsidP="00263CE9">
      <w:pPr>
        <w:tabs>
          <w:tab w:val="left" w:pos="3544"/>
        </w:tabs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  <w:highlight w:val="yellow"/>
        </w:rPr>
        <w:t>Kavand</w:t>
      </w:r>
    </w:p>
    <w:p w14:paraId="667760E7" w14:textId="77777777" w:rsidR="00DE1F57" w:rsidRDefault="00DE1F57" w:rsidP="00263CE9">
      <w:pPr>
        <w:tabs>
          <w:tab w:val="left" w:pos="3544"/>
        </w:tabs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B889749" w:rsidR="00561F57" w:rsidRPr="003307F0" w:rsidRDefault="00AC52B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El</w:t>
      </w:r>
      <w:r w:rsidR="0074306D">
        <w:rPr>
          <w:rFonts w:ascii="Calibri" w:hAnsi="Calibri"/>
          <w:b/>
          <w:color w:val="000000"/>
          <w:sz w:val="28"/>
          <w:szCs w:val="28"/>
        </w:rPr>
        <w:t>ektriinsener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614492"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1AC6F6EC" w14:textId="77777777" w:rsidTr="00520BDC">
        <w:tc>
          <w:tcPr>
            <w:tcW w:w="6062" w:type="dxa"/>
            <w:gridSpan w:val="2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gridSpan w:val="2"/>
            <w:shd w:val="clear" w:color="auto" w:fill="auto"/>
          </w:tcPr>
          <w:p w14:paraId="5DFB8709" w14:textId="1C8B6B84" w:rsidR="00576E64" w:rsidRPr="00FE70C3" w:rsidRDefault="00010B9E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E</w:t>
            </w:r>
            <w:r w:rsidR="0074306D">
              <w:rPr>
                <w:rFonts w:ascii="Calibri" w:hAnsi="Calibri"/>
                <w:i/>
                <w:sz w:val="28"/>
                <w:szCs w:val="28"/>
              </w:rPr>
              <w:t>lektriinsener</w:t>
            </w:r>
          </w:p>
        </w:tc>
        <w:tc>
          <w:tcPr>
            <w:tcW w:w="3402" w:type="dxa"/>
            <w:shd w:val="clear" w:color="auto" w:fill="auto"/>
          </w:tcPr>
          <w:p w14:paraId="1578532B" w14:textId="788772C1" w:rsidR="00576E64" w:rsidRPr="00FE70C3" w:rsidRDefault="00010B9E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  <w:tr w:rsidR="00736B81" w:rsidRPr="003A2B5F" w14:paraId="51E45B20" w14:textId="77777777" w:rsidTr="0045516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05832903" w:rsidR="001C2E45" w:rsidRPr="007650EA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>Võimalikud spetsialiseerumised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2322A6" w14:paraId="255AC46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19" w14:textId="7BDC2E2E" w:rsidR="001C2E45" w:rsidRPr="00905C9D" w:rsidRDefault="008B4786" w:rsidP="001C2E45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Elektrivõrgud ja-süsteemid</w:t>
            </w:r>
            <w:r w:rsidR="00560260" w:rsidRPr="00905C9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B53" w14:textId="04DC89BA" w:rsidR="001848DD" w:rsidRPr="001848DD" w:rsidRDefault="00010B9E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</w:t>
            </w:r>
            <w:r w:rsidR="00FA1A10" w:rsidRPr="001848DD">
              <w:rPr>
                <w:rFonts w:ascii="Calibri" w:hAnsi="Calibri"/>
                <w:b/>
                <w:sz w:val="22"/>
                <w:szCs w:val="22"/>
              </w:rPr>
              <w:t xml:space="preserve">ktriinsener, tase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  <w:p w14:paraId="1CC5B13A" w14:textId="05B256C5" w:rsidR="00FA1A10" w:rsidRPr="001848DD" w:rsidRDefault="001848D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8DD">
              <w:rPr>
                <w:rFonts w:ascii="Calibri" w:hAnsi="Calibri"/>
                <w:iCs/>
                <w:sz w:val="22"/>
                <w:szCs w:val="22"/>
              </w:rPr>
              <w:t>Elektrivõrgud ja</w:t>
            </w:r>
            <w:r w:rsidR="00263CE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48DD">
              <w:rPr>
                <w:rFonts w:ascii="Calibri" w:hAnsi="Calibri"/>
                <w:iCs/>
                <w:sz w:val="22"/>
                <w:szCs w:val="22"/>
              </w:rPr>
              <w:t>-süsteemid</w:t>
            </w:r>
          </w:p>
        </w:tc>
      </w:tr>
      <w:tr w:rsidR="001848DD" w:rsidRPr="002322A6" w14:paraId="1C892A0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0B0C" w14:textId="7304FB18" w:rsidR="001848DD" w:rsidRPr="00905C9D" w:rsidRDefault="001848DD" w:rsidP="001848DD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905C9D">
              <w:rPr>
                <w:rFonts w:ascii="Calibri" w:hAnsi="Calibri"/>
                <w:iCs/>
                <w:sz w:val="22"/>
                <w:szCs w:val="22"/>
              </w:rPr>
              <w:t>Ehitiste elektripaigaldis</w:t>
            </w:r>
            <w:r w:rsidR="008B4786">
              <w:rPr>
                <w:rFonts w:ascii="Calibri" w:hAnsi="Calibri"/>
                <w:iCs/>
                <w:sz w:val="22"/>
                <w:szCs w:val="22"/>
              </w:rPr>
              <w:t>ed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0651A" w14:textId="77777777" w:rsidR="00010B9E" w:rsidRDefault="00010B9E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0B9E">
              <w:rPr>
                <w:rFonts w:ascii="Calibri" w:hAnsi="Calibri"/>
                <w:b/>
                <w:sz w:val="22"/>
                <w:szCs w:val="22"/>
              </w:rPr>
              <w:t>Elektriinsener, tase 6</w:t>
            </w:r>
          </w:p>
          <w:p w14:paraId="4942A38D" w14:textId="7C9D6AA0" w:rsidR="001848DD" w:rsidRPr="001848DD" w:rsidRDefault="001848DD" w:rsidP="001848D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8DD">
              <w:rPr>
                <w:rFonts w:ascii="Calibri" w:hAnsi="Calibri"/>
                <w:iCs/>
                <w:sz w:val="22"/>
                <w:szCs w:val="22"/>
              </w:rPr>
              <w:t>Ehitiste elektripaigaldised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54DCDFA9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1BA69DE5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08668ADC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C63AFC8" w14:textId="04944D80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 xml:space="preserve">Elektriinseneride töö eesmärk on tagada elektrisüsteemide ja -seadmestiku töökindel, efektiivne, ohutu, keskkonnasõbralik ning majanduslikult ja ühiskondlikult vastuvõetav toimimine. </w:t>
            </w:r>
          </w:p>
          <w:p w14:paraId="213035D7" w14:textId="393CFD14" w:rsidR="00B00307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Elektriinsenerid spetsialiseeruvad elektrivõrkudele ja -süsteemidele või ehitiste elektripaigaldistele.</w:t>
            </w:r>
          </w:p>
          <w:p w14:paraId="1C175F6F" w14:textId="5611E4A5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Elektrivõrkude ja -süsteemide alla kuuluvad ülekandevõrk ja jaotusvõrgud ning ülekandevõrguga ühendatud suured elektrijaamad ja suurtarbijad.</w:t>
            </w:r>
          </w:p>
          <w:p w14:paraId="47B4DBB9" w14:textId="77777777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Ehitiste elektripaigaldiste alla kuuluvad elektripaigaldised alates jaotusvõrgu liitumispunktist s.h. väike- ja mikroelektrijaamad.</w:t>
            </w:r>
          </w:p>
          <w:p w14:paraId="101C754D" w14:textId="077D7545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6. taseme elektriinsener on kogenud spetsialist, kelle töö on käigus hoida olemasolevaid tehnoloogiaid lähtuvalt oma spetsialiseerumise valdkonnast.</w:t>
            </w:r>
          </w:p>
          <w:p w14:paraId="2ECCB828" w14:textId="2CA4253A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Töö eeldab tegutsemist keerulistes ja ettearvamatutes olukordades ning teiste töötajate töö tulemuste eest vastutamist.</w:t>
            </w:r>
          </w:p>
          <w:p w14:paraId="1BEDF925" w14:textId="77777777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7BCB86" w14:textId="73C5C759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Elektriinsener teeb koostööd sidusvaldkondade (nt ehitus, automaatika, elektritransport, tööstus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tootmine</w:t>
            </w: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) inseneride ja spetsialistidega.</w:t>
            </w:r>
          </w:p>
          <w:p w14:paraId="0F3B874F" w14:textId="53795375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 xml:space="preserve">Töötada tuleb nii </w:t>
            </w:r>
            <w:proofErr w:type="spellStart"/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sise</w:t>
            </w:r>
            <w:proofErr w:type="spellEnd"/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- kui välitingimustes. Objektidel töötades peab arvestama kõrgendatud elektriohuga</w:t>
            </w:r>
            <w:r w:rsidR="008D1A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 xml:space="preserve"> Võimalik on kokkupuude müra, vibratsiooni ja heitgaasidega. Töö võib olla pingeline, tööülesandeid tuleb vajadusel täita väljaspool tavalist tööaega.</w:t>
            </w:r>
          </w:p>
          <w:p w14:paraId="79C29AF1" w14:textId="77777777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F0710" w14:textId="77777777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Kutsealal kehtestatud kutsed:</w:t>
            </w:r>
          </w:p>
          <w:p w14:paraId="707EBFDC" w14:textId="057D8E6E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Elektriinsener, tase 6</w:t>
            </w:r>
          </w:p>
          <w:p w14:paraId="49934CF6" w14:textId="77777777" w:rsidR="008B4786" w:rsidRPr="008B4786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Diplomeeritud elektriinsener, tase 7</w:t>
            </w:r>
          </w:p>
          <w:p w14:paraId="5C9441F2" w14:textId="32FC64E4" w:rsidR="005A5F75" w:rsidRPr="005D784F" w:rsidRDefault="008B4786" w:rsidP="008B4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4786">
              <w:rPr>
                <w:rFonts w:asciiTheme="minorHAnsi" w:hAnsiTheme="minorHAnsi" w:cstheme="minorHAnsi"/>
                <w:sz w:val="22"/>
                <w:szCs w:val="22"/>
              </w:rPr>
              <w:t>Volitatud elektriinsener, tase 8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435CAFF6" w:rsidR="005A5F75" w:rsidRPr="00647B1C" w:rsidRDefault="00116699" w:rsidP="005A5F7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86C70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 w:rsidRPr="00186C70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186C70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186C70" w:rsidRPr="00186C70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433DC7A" w14:textId="77777777" w:rsidR="005A5F75" w:rsidRDefault="00C24B50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7C04">
              <w:rPr>
                <w:rFonts w:ascii="Calibri" w:hAnsi="Calibri"/>
                <w:b/>
                <w:bCs/>
                <w:sz w:val="22"/>
                <w:szCs w:val="22"/>
              </w:rPr>
              <w:t>Kohustuslikud tööosad:</w:t>
            </w:r>
          </w:p>
          <w:p w14:paraId="73117972" w14:textId="4B527C20" w:rsidR="00EA6F3A" w:rsidRDefault="00756815" w:rsidP="00EA6F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>A.2.1</w:t>
            </w:r>
            <w:r w:rsidR="001B7115" w:rsidRPr="008D1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5F75" w:rsidRPr="005A5F75">
              <w:rPr>
                <w:rFonts w:asciiTheme="minorHAnsi" w:hAnsiTheme="minorHAnsi" w:cstheme="minorHAnsi"/>
                <w:sz w:val="22"/>
                <w:szCs w:val="22"/>
              </w:rPr>
              <w:t>Tehnoloogiate ja tehnika kasutamise kavandamine ja korraldamine</w:t>
            </w:r>
          </w:p>
          <w:p w14:paraId="1E698347" w14:textId="10E1F3AE" w:rsidR="005A5F75" w:rsidRPr="005A5F75" w:rsidRDefault="005A5F75" w:rsidP="005A5F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A.2.2 </w:t>
            </w:r>
            <w:r w:rsidRPr="005A5F75">
              <w:rPr>
                <w:rFonts w:ascii="Calibri" w:hAnsi="Calibri" w:cs="Calibri"/>
                <w:sz w:val="22"/>
                <w:szCs w:val="22"/>
              </w:rPr>
              <w:t>Riskijuhtimine</w:t>
            </w:r>
          </w:p>
          <w:p w14:paraId="50DE0A84" w14:textId="69A42EBB" w:rsidR="005A5F75" w:rsidRPr="005A5F75" w:rsidRDefault="005A5F75" w:rsidP="005A5F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A.2.3  </w:t>
            </w:r>
            <w:r w:rsidRPr="005A5F75">
              <w:rPr>
                <w:rFonts w:ascii="Calibri" w:hAnsi="Calibri" w:cs="Calibri"/>
                <w:sz w:val="22"/>
                <w:szCs w:val="22"/>
              </w:rPr>
              <w:t>Dokumenteerimine</w:t>
            </w:r>
          </w:p>
          <w:p w14:paraId="4D757D8E" w14:textId="4C70058D" w:rsidR="005A5F75" w:rsidRPr="005A5F75" w:rsidRDefault="005A5F75" w:rsidP="005A5F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A.2.4 </w:t>
            </w:r>
            <w:r w:rsidRPr="005A5F75">
              <w:rPr>
                <w:rFonts w:ascii="Calibri" w:hAnsi="Calibri" w:cs="Calibri"/>
                <w:sz w:val="22"/>
                <w:szCs w:val="22"/>
              </w:rPr>
              <w:t>Juhendamine</w:t>
            </w:r>
          </w:p>
        </w:tc>
      </w:tr>
      <w:tr w:rsidR="00116699" w14:paraId="40EC0A54" w14:textId="77777777" w:rsidTr="00FE7335">
        <w:trPr>
          <w:trHeight w:val="278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C584215" w14:textId="5B0915E5" w:rsidR="00FE7335" w:rsidRPr="00FE7335" w:rsidRDefault="00756815" w:rsidP="00FE7335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2"/>
                <w:szCs w:val="22"/>
              </w:rPr>
            </w:pPr>
            <w:r w:rsidRPr="00756815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  <w:r w:rsidR="00647B1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E7335" w14:paraId="34624402" w14:textId="77777777" w:rsidTr="003F1B4F">
        <w:trPr>
          <w:trHeight w:val="631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3F511389" w14:textId="28EDAF8A" w:rsidR="00FE7335" w:rsidRDefault="00FE7335" w:rsidP="00FE73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>A.2.</w:t>
            </w:r>
            <w:r w:rsidR="005A5F7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 xml:space="preserve"> Elektrivõrkude ja -süsteemide </w:t>
            </w:r>
            <w:r w:rsidR="005A5F75">
              <w:rPr>
                <w:rFonts w:asciiTheme="minorHAnsi" w:hAnsiTheme="minorHAnsi" w:cstheme="minorHAnsi"/>
                <w:sz w:val="22"/>
                <w:szCs w:val="22"/>
              </w:rPr>
              <w:t>töö korraldamine</w:t>
            </w:r>
          </w:p>
          <w:p w14:paraId="43266E4C" w14:textId="3133483C" w:rsidR="00FE7335" w:rsidRPr="00186C70" w:rsidRDefault="00FE7335" w:rsidP="00186C70">
            <w:pPr>
              <w:rPr>
                <w:rFonts w:ascii="Calibri" w:hAnsi="Calibri" w:cs="Calibri"/>
                <w:sz w:val="22"/>
                <w:szCs w:val="22"/>
              </w:rPr>
            </w:pPr>
            <w:r w:rsidRPr="008D1AD8"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6</w:t>
            </w:r>
            <w:r w:rsidRPr="008D1AD8">
              <w:rPr>
                <w:rFonts w:ascii="Calibri" w:hAnsi="Calibri" w:cs="Calibri"/>
                <w:sz w:val="22"/>
                <w:szCs w:val="22"/>
              </w:rPr>
              <w:t xml:space="preserve"> Ehitiste elektripaigaldiste</w:t>
            </w:r>
            <w:r w:rsidR="005A5F75">
              <w:rPr>
                <w:rFonts w:ascii="Calibri" w:hAnsi="Calibri" w:cs="Calibri"/>
                <w:sz w:val="22"/>
                <w:szCs w:val="22"/>
              </w:rPr>
              <w:t>ga seotud töö korraldamine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1242CBA1" w:rsidR="00116699" w:rsidRPr="00186C70" w:rsidRDefault="00116699" w:rsidP="00AE4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6C70">
              <w:rPr>
                <w:rFonts w:ascii="Calibri" w:hAnsi="Calibri"/>
                <w:b/>
                <w:sz w:val="22"/>
                <w:szCs w:val="22"/>
              </w:rPr>
              <w:t xml:space="preserve">Valitavad tööosad 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468DD5D3" w14:textId="0325AEB8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7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Elektrivõrgu primaarseadmete ehit</w:t>
            </w:r>
            <w:r w:rsidR="005A5F75">
              <w:rPr>
                <w:rFonts w:ascii="Calibri" w:hAnsi="Calibri" w:cs="Calibri"/>
                <w:sz w:val="22"/>
                <w:szCs w:val="22"/>
              </w:rPr>
              <w:t xml:space="preserve">amine 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ja </w:t>
            </w:r>
            <w:proofErr w:type="spellStart"/>
            <w:r w:rsidR="00EE665A" w:rsidRPr="00EE665A">
              <w:rPr>
                <w:rFonts w:ascii="Calibri" w:hAnsi="Calibri" w:cs="Calibri"/>
                <w:sz w:val="22"/>
                <w:szCs w:val="22"/>
              </w:rPr>
              <w:t>käit</w:t>
            </w:r>
            <w:proofErr w:type="spellEnd"/>
          </w:p>
          <w:p w14:paraId="4A50D299" w14:textId="57AC87C8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8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Elektrivõrgu releekaitse ja automaatika ehit</w:t>
            </w:r>
            <w:r w:rsidR="005A5F75">
              <w:rPr>
                <w:rFonts w:ascii="Calibri" w:hAnsi="Calibri" w:cs="Calibri"/>
                <w:sz w:val="22"/>
                <w:szCs w:val="22"/>
              </w:rPr>
              <w:t>amine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ja </w:t>
            </w:r>
            <w:proofErr w:type="spellStart"/>
            <w:r w:rsidR="00EE665A" w:rsidRPr="00EE665A">
              <w:rPr>
                <w:rFonts w:ascii="Calibri" w:hAnsi="Calibri" w:cs="Calibri"/>
                <w:sz w:val="22"/>
                <w:szCs w:val="22"/>
              </w:rPr>
              <w:t>käit</w:t>
            </w:r>
            <w:proofErr w:type="spellEnd"/>
          </w:p>
          <w:p w14:paraId="19AC1459" w14:textId="708381FF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9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Elektrivõrgu projekteerimine</w:t>
            </w:r>
          </w:p>
          <w:p w14:paraId="799548DC" w14:textId="36B6B316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10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Elektrivõrgu auditeerimine</w:t>
            </w:r>
          </w:p>
          <w:p w14:paraId="6F191867" w14:textId="7216E1B7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</w:t>
            </w:r>
            <w:r w:rsidR="005A5F75">
              <w:rPr>
                <w:rFonts w:ascii="Calibri" w:hAnsi="Calibri" w:cs="Calibri"/>
                <w:sz w:val="22"/>
                <w:szCs w:val="22"/>
              </w:rPr>
              <w:t>11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Ehitiste elektripaigaldiste ehit</w:t>
            </w:r>
            <w:r w:rsidR="005A5F75">
              <w:rPr>
                <w:rFonts w:ascii="Calibri" w:hAnsi="Calibri" w:cs="Calibri"/>
                <w:sz w:val="22"/>
                <w:szCs w:val="22"/>
              </w:rPr>
              <w:t>amine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ja </w:t>
            </w:r>
            <w:proofErr w:type="spellStart"/>
            <w:r w:rsidR="00EE665A" w:rsidRPr="00EE665A">
              <w:rPr>
                <w:rFonts w:ascii="Calibri" w:hAnsi="Calibri" w:cs="Calibri"/>
                <w:sz w:val="22"/>
                <w:szCs w:val="22"/>
              </w:rPr>
              <w:t>käi</w:t>
            </w:r>
            <w:r>
              <w:rPr>
                <w:rFonts w:ascii="Calibri" w:hAnsi="Calibri" w:cs="Calibri"/>
                <w:sz w:val="22"/>
                <w:szCs w:val="22"/>
              </w:rPr>
              <w:t>t</w:t>
            </w:r>
            <w:proofErr w:type="spellEnd"/>
          </w:p>
          <w:p w14:paraId="30CA2A9E" w14:textId="4E8200E0" w:rsidR="00EE665A" w:rsidRPr="00EE665A" w:rsidRDefault="00195623" w:rsidP="00EE66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A.2.1</w:t>
            </w:r>
            <w:r w:rsidR="005A5F75">
              <w:rPr>
                <w:rFonts w:ascii="Calibri" w:hAnsi="Calibri" w:cs="Calibri"/>
                <w:sz w:val="22"/>
                <w:szCs w:val="22"/>
              </w:rPr>
              <w:t>2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Ehitiste elektripaigaldiste projekteerimine</w:t>
            </w:r>
          </w:p>
          <w:p w14:paraId="3154C9E2" w14:textId="7C72F3D2" w:rsidR="00560260" w:rsidRPr="00853F1C" w:rsidRDefault="00195623" w:rsidP="00853F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A.2.1</w:t>
            </w:r>
            <w:r w:rsidR="005A5F75">
              <w:rPr>
                <w:rFonts w:ascii="Calibri" w:hAnsi="Calibri" w:cs="Calibri"/>
                <w:sz w:val="22"/>
                <w:szCs w:val="22"/>
              </w:rPr>
              <w:t>3</w:t>
            </w:r>
            <w:r w:rsidR="00EE665A" w:rsidRPr="00EE665A">
              <w:rPr>
                <w:rFonts w:ascii="Calibri" w:hAnsi="Calibri" w:cs="Calibri"/>
                <w:sz w:val="22"/>
                <w:szCs w:val="22"/>
              </w:rPr>
              <w:t xml:space="preserve">  Ehitiste elektripaigaldiste auditeerimine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383BD0E9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8A0A026" w:rsidR="001C3E12" w:rsidRPr="000C49CB" w:rsidRDefault="008D1AD8" w:rsidP="000440C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1AD8">
              <w:rPr>
                <w:rFonts w:ascii="Calibri" w:hAnsi="Calibri"/>
                <w:iCs/>
                <w:sz w:val="22"/>
                <w:szCs w:val="22"/>
              </w:rPr>
              <w:t>6. taseme elektriinsener on reeglina läbinud erialase rakenduskõrgharidus- või  bakalaureuseõppe. Ta omab erialast töökogemust ning ta on oma teadmisi perioodiliselt täiendanud.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1B5041A3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12E03F3" w:rsidR="00A677EE" w:rsidRPr="00365432" w:rsidRDefault="008D1AD8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1AD8">
              <w:rPr>
                <w:rFonts w:ascii="Calibri" w:hAnsi="Calibri"/>
                <w:iCs/>
                <w:sz w:val="22"/>
                <w:szCs w:val="22"/>
              </w:rPr>
              <w:t>Elektriinsener, projekteerija, objektijuht, käidukorraldaja, dispetšer jm.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5D2C56E1" w14:textId="77777777" w:rsidR="008D1AD8" w:rsidRPr="008D1AD8" w:rsidRDefault="008D1AD8" w:rsidP="008D1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 xml:space="preserve">Elektriinsener saab seadme ohutuse seaduse, ehitusseadustiku ja elektrituruseaduse reguleeritaval tegevusalal (elektripaigaldise projekteerimine, ehitus, </w:t>
            </w:r>
            <w:proofErr w:type="spellStart"/>
            <w:r w:rsidRPr="008D1AD8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8D1AD8">
              <w:rPr>
                <w:rFonts w:asciiTheme="minorHAnsi" w:hAnsiTheme="minorHAnsi" w:cstheme="minorHAnsi"/>
                <w:sz w:val="22"/>
                <w:szCs w:val="22"/>
              </w:rPr>
              <w:t xml:space="preserve"> ja auditeerimine) tegutseda vastutava isikuna juhul, kui ta on tõendanud vastavad kompetentsid ning talle on kutsetunnistusega omistatud vastav kutse.</w:t>
            </w:r>
          </w:p>
          <w:p w14:paraId="78C09142" w14:textId="75EE7EC1" w:rsidR="003A021F" w:rsidRPr="00032D4A" w:rsidRDefault="008D1AD8" w:rsidP="008D1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 xml:space="preserve">Kutsetasemete tegevusõigused </w:t>
            </w:r>
            <w:r w:rsidR="005C7566">
              <w:rPr>
                <w:rFonts w:asciiTheme="minorHAnsi" w:hAnsiTheme="minorHAnsi" w:cstheme="minorHAnsi"/>
                <w:sz w:val="22"/>
                <w:szCs w:val="22"/>
              </w:rPr>
              <w:t xml:space="preserve">vt </w:t>
            </w:r>
            <w:r w:rsidRPr="00BF4F9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Lisa 1</w:t>
            </w:r>
            <w:r w:rsidRPr="008D1AD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172EDEF0" w:rsidR="00A677EE" w:rsidRPr="00345849" w:rsidRDefault="00A677EE" w:rsidP="00A677EE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345849">
              <w:rPr>
                <w:rFonts w:ascii="Calibri" w:hAnsi="Calibri"/>
                <w:b/>
                <w:iCs/>
                <w:sz w:val="22"/>
                <w:szCs w:val="22"/>
              </w:rPr>
              <w:t>A.6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29B1" w14:textId="6BABAC0F" w:rsidR="008D1AD8" w:rsidRPr="008D1AD8" w:rsidRDefault="008D1AD8" w:rsidP="008D1AD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D1AD8">
              <w:rPr>
                <w:rFonts w:ascii="Calibri" w:hAnsi="Calibri"/>
                <w:iCs/>
                <w:sz w:val="22"/>
                <w:szCs w:val="22"/>
              </w:rPr>
              <w:t>Elektriinseneridel tuleb oma töös arvestada:</w:t>
            </w:r>
          </w:p>
          <w:p w14:paraId="59434450" w14:textId="09574282" w:rsidR="008D1AD8" w:rsidRPr="00BF4F99" w:rsidRDefault="008D1AD8" w:rsidP="00E03C5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tootevtarbijate ja taastuvenergiaallikate (päikeseenergia, tuuleenergia jm) arengutega ning nende suures mahus integreerimisega elektrivõrku;</w:t>
            </w:r>
          </w:p>
          <w:p w14:paraId="04A0A92D" w14:textId="2F90AC9B" w:rsidR="008D1AD8" w:rsidRPr="00BF4F99" w:rsidRDefault="008D1AD8" w:rsidP="00E03C5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uute elektritranspordi tehnoloogiate integreerimisega elektrivõrku;</w:t>
            </w:r>
          </w:p>
          <w:p w14:paraId="2286DD58" w14:textId="3E327F63" w:rsidR="008D1AD8" w:rsidRPr="00BF4F99" w:rsidRDefault="008D1AD8" w:rsidP="00E03C5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nutikate võrkude ja targa maja tehnoloogiatega, mis võimaldavad juhtida  tarbimist, optimeerida elektrivõrke ja parandada energiatõhusust;</w:t>
            </w:r>
          </w:p>
          <w:p w14:paraId="2AE64313" w14:textId="59B29DEC" w:rsidR="008D1AD8" w:rsidRPr="00BF4F99" w:rsidRDefault="008D1AD8" w:rsidP="00E03C5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küberohtude ja -rünnakute ennetamise ja lahendamisega seotud meetoditega.</w:t>
            </w:r>
          </w:p>
          <w:p w14:paraId="3AD0ECF6" w14:textId="34A2FE09" w:rsidR="00E3595E" w:rsidRPr="00BF4F99" w:rsidRDefault="008D1AD8" w:rsidP="00BF4F9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Töödelda tuleb suuri andmemahtusid ja kasutada tehisintellekti lahendusi, et efektiivsemalt hallata elektrivõrke ja ennustada võrgu koormust.</w:t>
            </w:r>
          </w:p>
          <w:p w14:paraId="191DC32A" w14:textId="710DDF88" w:rsidR="00A677EE" w:rsidRPr="00BF4F99" w:rsidRDefault="008D1AD8" w:rsidP="00BF4F9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F4F99">
              <w:rPr>
                <w:rFonts w:ascii="Calibri" w:hAnsi="Calibri"/>
                <w:iCs/>
                <w:sz w:val="22"/>
                <w:szCs w:val="22"/>
              </w:rPr>
              <w:t>Lahendada tuleb iseseisvas sünkroonalas tekkivaid väljakutseid.</w:t>
            </w:r>
          </w:p>
        </w:tc>
      </w:tr>
    </w:tbl>
    <w:p w14:paraId="34644592" w14:textId="1C6D8B0E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293BCDBB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3C6ECBA5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66249943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4FF4171" w:rsidR="006D4025" w:rsidRPr="00AF7D6B" w:rsidRDefault="00C336D0" w:rsidP="00905C9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945A55" w:rsidRPr="00945A55">
              <w:rPr>
                <w:rFonts w:ascii="Calibri" w:hAnsi="Calibri"/>
                <w:b/>
                <w:sz w:val="22"/>
                <w:szCs w:val="22"/>
              </w:rPr>
              <w:t>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09D50E2A" w14:textId="77777777" w:rsidR="00256B53" w:rsidRPr="00256B53" w:rsidRDefault="00256B53" w:rsidP="00256B5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See kutse moodustub </w:t>
            </w:r>
            <w:proofErr w:type="spellStart"/>
            <w:r w:rsidRPr="00256B53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 ning kohustuslikest ja spetsialiseerumisega seotud kompetentsidest.</w:t>
            </w:r>
          </w:p>
          <w:p w14:paraId="4D8D0E97" w14:textId="33F4A0AE" w:rsidR="00256B53" w:rsidRPr="00256B53" w:rsidRDefault="00256B53" w:rsidP="00256B5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Kutse taotlemisel on nõutav tõendada </w:t>
            </w:r>
            <w:proofErr w:type="spellStart"/>
            <w:r w:rsidRPr="00256B53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 (B.2), kohustuslikud kompetentsid B.3.1, B.3.2, B.3.3 ja B.3.4 ning spetsialiseerumiseks tuleb tõendada spetsialiseerumisega seotud kompetents. Elektrivõrkudele ja -süsteemidele spetsialiseerumisel tuleb tõendada kompetents  B.3.5.</w:t>
            </w:r>
          </w:p>
          <w:p w14:paraId="37758C93" w14:textId="77777777" w:rsidR="00256B53" w:rsidRPr="00256B53" w:rsidRDefault="00256B53" w:rsidP="00256B5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6B53">
              <w:rPr>
                <w:rFonts w:ascii="Calibri" w:hAnsi="Calibri"/>
                <w:iCs/>
                <w:sz w:val="22"/>
                <w:szCs w:val="22"/>
              </w:rPr>
              <w:t>Ehitiste elektripaigaldistele spetsialiseerimisel tuleb tõendada kompetents B.3.6</w:t>
            </w:r>
          </w:p>
          <w:p w14:paraId="339EB573" w14:textId="77777777" w:rsidR="00256B53" w:rsidRPr="00256B53" w:rsidRDefault="00256B53" w:rsidP="00256B5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F568BCC" w14:textId="0CC95E37" w:rsidR="003A021F" w:rsidRPr="00256B53" w:rsidRDefault="00256B53" w:rsidP="00256B5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Õigusaktidega reguleeritud tegevusalal (elektripaigaldise projekteerimine, ehitamine, </w:t>
            </w:r>
            <w:proofErr w:type="spellStart"/>
            <w:r w:rsidRPr="00256B53">
              <w:rPr>
                <w:rFonts w:ascii="Calibri" w:hAnsi="Calibri"/>
                <w:iCs/>
                <w:sz w:val="22"/>
                <w:szCs w:val="22"/>
              </w:rPr>
              <w:t>käit</w:t>
            </w:r>
            <w:proofErr w:type="spellEnd"/>
            <w:r w:rsidRPr="00256B53">
              <w:rPr>
                <w:rFonts w:ascii="Calibri" w:hAnsi="Calibri"/>
                <w:iCs/>
                <w:sz w:val="22"/>
                <w:szCs w:val="22"/>
              </w:rPr>
              <w:t xml:space="preserve"> või auditeerimine) vastutava isikuna tegutsemiseks tuleb lisaks tõendada valitavatest kompetentsidest B.3.7- B.3.13 vähemalt üks spetsialiseerumisele vastav kompetents.</w:t>
            </w:r>
          </w:p>
        </w:tc>
      </w:tr>
      <w:tr w:rsidR="00F6056C" w14:paraId="01DFA09A" w14:textId="77777777" w:rsidTr="005F23E4">
        <w:tc>
          <w:tcPr>
            <w:tcW w:w="9214" w:type="dxa"/>
            <w:shd w:val="clear" w:color="auto" w:fill="FFFFCC"/>
          </w:tcPr>
          <w:p w14:paraId="505FAF94" w14:textId="08991255" w:rsidR="00F6056C" w:rsidRPr="007C3402" w:rsidRDefault="00256B53" w:rsidP="00905C9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56B53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256B53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945A55" w14:paraId="4DE573E4" w14:textId="77777777" w:rsidTr="00610B6B">
        <w:tc>
          <w:tcPr>
            <w:tcW w:w="9214" w:type="dxa"/>
            <w:shd w:val="clear" w:color="auto" w:fill="auto"/>
          </w:tcPr>
          <w:p w14:paraId="6E54446B" w14:textId="3254B246" w:rsidR="00796F11" w:rsidRDefault="00B269D1" w:rsidP="00B0030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Elektriinsener, tase 6 kutse taotlemisel on nõutav</w:t>
            </w:r>
            <w:r w:rsidR="00471518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2DC78CD3" w14:textId="4EFD71EA" w:rsidR="00D85AEC" w:rsidRPr="00796F11" w:rsidRDefault="00796F11" w:rsidP="00E03C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>elektrialane kõrgharidus: rakenduskõrgharidus või bakalaureuse kraad.</w:t>
            </w:r>
          </w:p>
          <w:p w14:paraId="5B72425B" w14:textId="2D7ABAC4" w:rsidR="00D85AEC" w:rsidRPr="00796F11" w:rsidRDefault="00796F11" w:rsidP="00E03C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>elektrialase inseneritöö kogemus vähemalt 2 aastat viimase 5 aasta jooksul.</w:t>
            </w:r>
          </w:p>
          <w:p w14:paraId="496896BE" w14:textId="75555628" w:rsidR="00D85AEC" w:rsidRPr="00950874" w:rsidRDefault="00796F11" w:rsidP="00E03C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normdokumentide tundmise tõendamine </w:t>
            </w:r>
            <w:r w:rsidR="005950C8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>eksamil</w:t>
            </w:r>
            <w:r w:rsidR="005950C8" w:rsidRPr="00950874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Pr="00950874">
              <w:rPr>
                <w:rFonts w:asciiTheme="minorHAnsi" w:hAnsiTheme="minorHAnsi" w:cstheme="minorHAnsi"/>
                <w:iCs/>
                <w:sz w:val="22"/>
                <w:szCs w:val="22"/>
              </w:rPr>
              <w:t>, nõutav ainult valitavate kompetentsidega kutse taotlemisel.</w:t>
            </w:r>
          </w:p>
          <w:p w14:paraId="53A7536B" w14:textId="0E3214CD" w:rsidR="000126FC" w:rsidRPr="00950874" w:rsidRDefault="00796F11" w:rsidP="00E03C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>auditi tegemise töökogemus vähemalt 2 aastat viimase 5 aasta jooksul või 3</w:t>
            </w:r>
            <w:r w:rsidR="009508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796F1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kuuline auditialane praktiline väljaõpe, </w:t>
            </w:r>
            <w:r w:rsidRPr="00950874">
              <w:rPr>
                <w:rFonts w:asciiTheme="minorHAnsi" w:hAnsiTheme="minorHAnsi" w:cstheme="minorHAnsi"/>
                <w:iCs/>
                <w:sz w:val="22"/>
                <w:szCs w:val="22"/>
              </w:rPr>
              <w:t>nõutav ainult auditeerimise kompetentsiga kutse taotlemisel</w:t>
            </w:r>
            <w:r w:rsidR="001073A4" w:rsidRPr="00950874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746BA17D" w14:textId="77777777" w:rsidR="00B00307" w:rsidRDefault="00B00307" w:rsidP="00D85AE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35E6445" w14:textId="73BE74A1" w:rsidR="00D85AEC" w:rsidRPr="00D85AEC" w:rsidRDefault="00796F11" w:rsidP="00D85AE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Või (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="00E3595E">
              <w:rPr>
                <w:rFonts w:asciiTheme="minorHAnsi" w:hAnsiTheme="minorHAnsi" w:cstheme="minorHAnsi"/>
                <w:iCs/>
                <w:sz w:val="22"/>
                <w:szCs w:val="22"/>
              </w:rPr>
              <w:t>rijuhtum</w:t>
            </w:r>
            <w:r w:rsidR="001073A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="00E3595E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7739764B" w14:textId="6FE2C6A5" w:rsidR="00D85AEC" w:rsidRPr="001073A4" w:rsidRDefault="00796F11" w:rsidP="00E03C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lektrialale lähedane tehnikaalane kõrgharidus: rakenduskõrgharidus või bakalaureuse kraad,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juhul 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kui elektriala põhi- ja eriainete õppemaht on vähemalt 30 EAP-</w:t>
            </w:r>
            <w:proofErr w:type="spellStart"/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proofErr w:type="spellEnd"/>
          </w:p>
          <w:p w14:paraId="727C032B" w14:textId="400CEC47" w:rsidR="00D85AEC" w:rsidRPr="001073A4" w:rsidRDefault="00796F11" w:rsidP="00E03C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lektrialase inseneritöö kogemus vähemalt 3 aastat viimase 5 aasta jooksul</w:t>
            </w:r>
            <w:r w:rsidR="00950874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7BC68304" w14:textId="35856712" w:rsidR="001073A4" w:rsidRPr="001073A4" w:rsidRDefault="00796F11" w:rsidP="00E03C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652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normdokumentide tundmise tõendamine </w:t>
            </w:r>
            <w:r w:rsidR="00965BD7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065285">
              <w:rPr>
                <w:rFonts w:asciiTheme="minorHAnsi" w:hAnsiTheme="minorHAnsi" w:cstheme="minorHAnsi"/>
                <w:iCs/>
                <w:sz w:val="22"/>
                <w:szCs w:val="22"/>
              </w:rPr>
              <w:t>eksamil</w:t>
            </w:r>
            <w:r w:rsidR="00965BD7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0652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nõutav ainult valitavate kompetentsidega kutse taotlemisel</w:t>
            </w:r>
            <w:r w:rsidR="00950874">
              <w:rPr>
                <w:rFonts w:asciiTheme="minorHAnsi" w:hAnsiTheme="minorHAnsi" w:cstheme="minorHAnsi"/>
                <w:iCs/>
                <w:sz w:val="22"/>
                <w:szCs w:val="22"/>
              </w:rPr>
              <w:t>`;</w:t>
            </w:r>
          </w:p>
          <w:p w14:paraId="3C430ABA" w14:textId="189489F5" w:rsidR="001073A4" w:rsidRPr="001073A4" w:rsidRDefault="00796F11" w:rsidP="00E03C5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uditi tegemise töökogemus vähemalt 2 aastat viimase 5 aasta jooksul või 3</w:t>
            </w:r>
            <w:r w:rsidR="009508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kuuline auditialane praktiline väljaõpe, nõutav ainult auditeerimise kompetentsi</w:t>
            </w:r>
            <w:r w:rsidR="00D770E3">
              <w:rPr>
                <w:rFonts w:asciiTheme="minorHAnsi" w:hAnsiTheme="minorHAnsi" w:cstheme="minorHAnsi"/>
                <w:iCs/>
                <w:sz w:val="22"/>
                <w:szCs w:val="22"/>
              </w:rPr>
              <w:t>de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ga kutse taotlemisel.</w:t>
            </w:r>
          </w:p>
          <w:p w14:paraId="4D8864E9" w14:textId="77777777" w:rsidR="00D85AEC" w:rsidRPr="00D85AEC" w:rsidRDefault="00D85AEC" w:rsidP="0099761B">
            <w:pPr>
              <w:tabs>
                <w:tab w:val="left" w:pos="4458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2E586E1" w14:textId="6C8D28AA" w:rsidR="00B00307" w:rsidRPr="00D85AEC" w:rsidRDefault="00796F11" w:rsidP="00B0030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Või </w:t>
            </w:r>
            <w:r w:rsidR="003E28DD">
              <w:rPr>
                <w:rFonts w:asciiTheme="minorHAnsi" w:hAnsiTheme="minorHAnsi" w:cstheme="minorHAnsi"/>
                <w:iCs/>
                <w:sz w:val="22"/>
                <w:szCs w:val="22"/>
              </w:rPr>
              <w:t>(e</w:t>
            </w:r>
            <w:r w:rsidR="001073A4"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rijuhtum </w:t>
            </w:r>
            <w:r w:rsidR="001073A4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="003E28DD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00307"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ainult valitavate kompetentsidega kutse taotlemisel</w:t>
            </w:r>
            <w:r w:rsidR="00B00307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4214635C" w14:textId="7C4FFADB" w:rsidR="00D85AEC" w:rsidRPr="008130E9" w:rsidRDefault="00796F11" w:rsidP="00E03C5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nne 2002. aasta 1. juulit üldkeskharidus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baasil 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elektriala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se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keskeriharidus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õppe läbimine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4 aasta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ne 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õppekava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).</w:t>
            </w:r>
          </w:p>
          <w:p w14:paraId="23348702" w14:textId="7902B2E8" w:rsidR="00D85AEC" w:rsidRPr="008130E9" w:rsidRDefault="00796F11" w:rsidP="00E03C5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aotletavale valitavale kompetentsile vastav elektrialane inseneritöö kogemus vähemalt 3 aastat viimase 5 aasta jooksul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0B2777D6" w14:textId="3E2D69C9" w:rsidR="0099761B" w:rsidRPr="001073A4" w:rsidRDefault="00796F11" w:rsidP="00E03C5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>normdokumentide tundmi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se tõendamine </w:t>
            </w:r>
            <w:r w:rsidR="003E28DD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eksamil</w:t>
            </w:r>
            <w:r w:rsidR="003E28DD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="0099761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99761B" w:rsidRPr="000652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9761B"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nõutav ainult valitavate kompetentsidega kutse taotlemisel</w:t>
            </w:r>
            <w:r w:rsidR="0099761B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26B44C21" w14:textId="77777777" w:rsidR="00F30BDC" w:rsidRDefault="00796F11" w:rsidP="00E03C5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Pr="00065285">
              <w:rPr>
                <w:rFonts w:asciiTheme="minorHAnsi" w:hAnsiTheme="minorHAnsi" w:cstheme="minorHAnsi"/>
                <w:iCs/>
                <w:sz w:val="22"/>
                <w:szCs w:val="22"/>
              </w:rPr>
              <w:t>uditeerimise kompetentsiga kutse taotlemisel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1073A4">
              <w:rPr>
                <w:rFonts w:asciiTheme="minorHAnsi" w:hAnsiTheme="minorHAnsi" w:cstheme="minorHAnsi"/>
                <w:iCs/>
                <w:sz w:val="22"/>
                <w:szCs w:val="22"/>
              </w:rPr>
              <w:t>auditi tegemise töökogemus vähemalt 2 aastat viimase 5 aasta jooksul</w:t>
            </w:r>
            <w:r w:rsidRPr="008130E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või 3-kuuline auditialane praktiline väljaõpe.</w:t>
            </w:r>
          </w:p>
          <w:p w14:paraId="1F7A6D5B" w14:textId="77777777" w:rsidR="003E28DD" w:rsidRDefault="003E28DD" w:rsidP="003E28D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9726AAD" w14:textId="3FBF5E8C" w:rsidR="003E28DD" w:rsidRPr="003E28DD" w:rsidRDefault="003E28DD" w:rsidP="003E28D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Või 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="008E4671">
              <w:rPr>
                <w:rFonts w:asciiTheme="minorHAnsi" w:hAnsiTheme="minorHAnsi" w:cstheme="minorHAnsi"/>
                <w:iCs/>
                <w:sz w:val="22"/>
                <w:szCs w:val="22"/>
              </w:rPr>
              <w:t>erijuhtum 3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  <w:r w:rsidRPr="003E28DD">
              <w:rPr>
                <w:rFonts w:asciiTheme="minorHAnsi" w:hAnsiTheme="minorHAnsi" w:cstheme="minorHAnsi"/>
                <w:iCs/>
                <w:sz w:val="22"/>
                <w:szCs w:val="22"/>
              </w:rPr>
              <w:t>, ainult kutse taotlemisel valitavate kompetentside</w:t>
            </w:r>
            <w:r w:rsidR="00D770E3">
              <w:rPr>
                <w:rFonts w:asciiTheme="minorHAnsi" w:hAnsiTheme="minorHAnsi" w:cstheme="minorHAnsi"/>
                <w:iCs/>
                <w:sz w:val="22"/>
                <w:szCs w:val="22"/>
              </w:rPr>
              <w:t>ga kutse taotlemise:</w:t>
            </w:r>
          </w:p>
          <w:p w14:paraId="357370A0" w14:textId="292EF413" w:rsidR="003E28DD" w:rsidRPr="00E03C53" w:rsidRDefault="003E28DD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kehtiva A- või B-klassi pädevustunnistuse omamine kutse saamise taotluse esitamise hetkel;</w:t>
            </w:r>
          </w:p>
          <w:p w14:paraId="28B474AE" w14:textId="2D545FFA" w:rsidR="003E28DD" w:rsidRPr="00E03C53" w:rsidRDefault="003E28DD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elektrialane täiendusõpe 120 TP ulatuses viimase 3 aasta jooksul või varasemate õpingute- ja kooltuste raames läbitud elektrialased põhi- ja eriained õppemahuga on vähemalt 30 EAP-d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8E4671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vt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E4671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Täiendus</w:t>
            </w:r>
            <w:r w:rsidR="00DF4F08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õppe</w:t>
            </w:r>
            <w:r w:rsidR="008E4671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arvestamise juhend</w:t>
            </w:r>
            <w:r w:rsidR="0095087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vt</w:t>
            </w:r>
            <w:r w:rsid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E4671" w:rsidRPr="00E03C53"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  <w:t>Lisa 2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  <w:highlight w:val="lightGray"/>
              </w:rPr>
              <w:t>;</w:t>
            </w:r>
          </w:p>
          <w:p w14:paraId="2DED06C9" w14:textId="33A3CF1D" w:rsidR="003E28DD" w:rsidRPr="00E03C53" w:rsidRDefault="003E28DD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taotletavale valitavale kompetentsile vastav elektrialane inseneritöö kogemus vähemalt 3 aastat on omandatud viimase 5 aasta jooksul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792A231C" w14:textId="6AC97EF3" w:rsidR="003E28DD" w:rsidRPr="00E03C53" w:rsidRDefault="008E4671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normdokumentide tundmise tõendamine (eksamil), ainult </w:t>
            </w:r>
            <w:r w:rsidR="003E28DD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valitavate kompetentsidega kutse taotlemisel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6091DE0F" w14:textId="6B3730D0" w:rsidR="003E28DD" w:rsidRPr="00E03C53" w:rsidRDefault="008E4671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auditi tegemise töökogemus vähemalt 2 aastat viimase 5 aasta jooksul või 3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kuuline auditialane praktiline väljaõpe, nõutav ainult auditeerimise kompetentsiga kutse taotlemisel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5700CD13" w14:textId="1447B727" w:rsidR="003E28DD" w:rsidRPr="00E03C53" w:rsidRDefault="003E28DD" w:rsidP="00E03C5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varasema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id 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õpingu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id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ja töökogemus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arvesta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takse 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maksimaalselt 90 TP ulatuses. Aastast inseneritöö kogemust arvesta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takse maksimaalselt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15</w:t>
            </w:r>
            <w:r w:rsidR="008E7E5A"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E03C53">
              <w:rPr>
                <w:rFonts w:asciiTheme="minorHAnsi" w:hAnsiTheme="minorHAnsi" w:cstheme="minorHAnsi"/>
                <w:iCs/>
                <w:sz w:val="22"/>
                <w:szCs w:val="22"/>
              </w:rPr>
              <w:t>TP-na.</w:t>
            </w:r>
          </w:p>
          <w:p w14:paraId="06D0A024" w14:textId="77777777" w:rsidR="008E7E5A" w:rsidRDefault="008E7E5A" w:rsidP="003E28D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B35B502" w14:textId="57AC449A" w:rsidR="003E28DD" w:rsidRDefault="003E28DD" w:rsidP="003E28D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Taastõendamine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662EA1B7" w14:textId="33A66956" w:rsidR="003E28DD" w:rsidRPr="003E28DD" w:rsidRDefault="003E28DD" w:rsidP="003E28D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I</w:t>
            </w:r>
            <w:r w:rsidRPr="003E28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ga 7 aasta järel toimuva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kohustuslikul </w:t>
            </w:r>
            <w:proofErr w:type="spellStart"/>
            <w:r w:rsidRPr="003E28DD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taastõendamise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l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on nõutav</w:t>
            </w:r>
            <w:r w:rsidRPr="003E28DD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25FEE437" w14:textId="5920D454" w:rsidR="003E28DD" w:rsidRPr="001855EA" w:rsidRDefault="003E28DD" w:rsidP="001855E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>minimaalselt 3-aastane iseseisev erialane ja ametialane töö 7 aasta jooksul enne kutse pikendamise taotlust;</w:t>
            </w:r>
          </w:p>
          <w:p w14:paraId="3E85D9B0" w14:textId="3F5899E4" w:rsidR="003E28DD" w:rsidRPr="001855EA" w:rsidRDefault="003E28DD" w:rsidP="001855E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>täiend</w:t>
            </w:r>
            <w:r w:rsidR="00DF4F08"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>usõppes</w:t>
            </w:r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osalemine 56 TP mahus 7-aasta jooksul,</w:t>
            </w:r>
          </w:p>
          <w:p w14:paraId="2FFD0842" w14:textId="43C7F63D" w:rsidR="003E28DD" w:rsidRPr="001855EA" w:rsidRDefault="003E28DD" w:rsidP="001855E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>normdokumentide tundmise tõendamine (eksamil), nõutav ainult valitavate kompetentsidega kutse taotlemisel</w:t>
            </w:r>
            <w:r w:rsidR="00E60A24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70B7953F" w14:textId="4AAAC35F" w:rsidR="003E28DD" w:rsidRPr="001855EA" w:rsidRDefault="003E28DD" w:rsidP="001855E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kutse </w:t>
            </w:r>
            <w:proofErr w:type="spellStart"/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taastõendamine</w:t>
            </w:r>
            <w:proofErr w:type="spellEnd"/>
            <w:r w:rsidRPr="001855E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peab toimuma hiljemalt aasta peale eelmise kutsetunnistuse kehtivuse lõppemist.</w:t>
            </w:r>
          </w:p>
        </w:tc>
      </w:tr>
    </w:tbl>
    <w:p w14:paraId="1F54B088" w14:textId="70B303CA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F811CB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5F23E4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5D789E">
              <w:rPr>
                <w:rFonts w:ascii="Calibri" w:hAnsi="Calibri"/>
                <w:b/>
                <w:sz w:val="22"/>
                <w:szCs w:val="22"/>
              </w:rPr>
              <w:t xml:space="preserve">lektriinsener, tase </w:t>
            </w:r>
            <w:r w:rsidR="005F23E4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2A44317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Analüüsib oma teadmisi ja oskusi, määratleb koolitusvajaduse ja leiab võimalusi oma arengueesmärkide saavutamiseks, osaledes erialaüritustel, koolitustel, kutseühingute tegevuses ning lugedes erialakirjandust.</w:t>
            </w:r>
          </w:p>
          <w:p w14:paraId="02AEA78B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Näeb ja loob seoseid olemasoleva ja uue info, asjade ja nähtuste vahel ning asetab info loogiliselt seostatud süsteemi.</w:t>
            </w:r>
          </w:p>
          <w:p w14:paraId="015E3F57" w14:textId="7C738F0D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Kasutab mõtlemisel loogikat ja süsteemset arutlust, et näha nähtuste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vahelisi suhteid, teha järeldusi, tuvastada alternatiivsete lahenduste tugevad ja nõrgad küljed ning leida probleemide võimalikud lahendamise viisid.</w:t>
            </w:r>
          </w:p>
          <w:p w14:paraId="17B096CC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Kasutab asjakohaseid matemaatilisi põhimõtteid, mõisteid, protsesse ja meetodeid.</w:t>
            </w:r>
          </w:p>
          <w:p w14:paraId="6C95BE55" w14:textId="693E6523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Juhindub oma töös ja kutsealases tegevuses eetikanõuetest ja heast tavast. Inseneri kutse-eetika koodeks</w:t>
            </w:r>
            <w:r w:rsidR="001855EA">
              <w:rPr>
                <w:rFonts w:ascii="Calibri" w:hAnsi="Calibri" w:cs="Calibri"/>
                <w:iCs/>
                <w:sz w:val="22"/>
                <w:szCs w:val="22"/>
              </w:rPr>
              <w:t xml:space="preserve"> vt</w:t>
            </w: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Lisa </w:t>
            </w:r>
            <w:r w:rsidR="00FA6C8F"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3</w:t>
            </w:r>
            <w:r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.</w:t>
            </w:r>
          </w:p>
          <w:p w14:paraId="47B3B2BA" w14:textId="17CBA184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Järgib tööd tehes asjak</w:t>
            </w:r>
            <w:r w:rsidR="00B00307">
              <w:rPr>
                <w:rFonts w:ascii="Calibri" w:hAnsi="Calibri" w:cs="Calibri"/>
                <w:iCs/>
                <w:sz w:val="22"/>
                <w:szCs w:val="22"/>
              </w:rPr>
              <w:t>o</w:t>
            </w: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haseid juhiseid, nõudeid, eeskirju, õigusakte, standardeid jmt.</w:t>
            </w:r>
          </w:p>
          <w:p w14:paraId="53DC728B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Hoiab delikaatseid, tundlikke ja salastatud andmeid turvaliselt ning töötleb neid vaid asjakohase volituse korral.</w:t>
            </w:r>
          </w:p>
          <w:p w14:paraId="4B232AB1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Planeerib ja koordineerib ise oma tegevust, paneb paika ajakava ning peab kinni kokkulepitud tööplaanist ja tähtaegadest.</w:t>
            </w:r>
          </w:p>
          <w:p w14:paraId="1F29AD3B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Töötab meeskonnas, millel on ühine eesmärk, kindel rollijaotus ja kollegiaalsed ning usalduslikud koostöösuhted.</w:t>
            </w:r>
          </w:p>
          <w:p w14:paraId="1CE77D9D" w14:textId="19BAEDE6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Arvestab suhtlemisel suhtlusolukorra ja suhtluspartneri vajaduste, kultuurilise tausta, suhtlusvahendi iseärasuste jmt-</w:t>
            </w:r>
            <w:proofErr w:type="spellStart"/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ga</w:t>
            </w:r>
            <w:proofErr w:type="spellEnd"/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  <w:p w14:paraId="77CAA6F4" w14:textId="77777777" w:rsidR="00471518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>Esitab avalikkusele, sihtrühmale või isikule asjakohast teavet suuliselt, kirjalikult või visuaalselt.</w:t>
            </w:r>
          </w:p>
          <w:p w14:paraId="1EBDCFC6" w14:textId="16A839CF" w:rsid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t xml:space="preserve">Kasutab oma töös arvutit infotöötluse, kommunikatsiooni, ohutuse ja probleemilahenduse osas iseseisva kasutaja tasemel </w:t>
            </w:r>
            <w:r w:rsidR="00B00307" w:rsidRPr="00B00307">
              <w:rPr>
                <w:rFonts w:ascii="Calibri" w:hAnsi="Calibri"/>
                <w:sz w:val="22"/>
                <w:szCs w:val="22"/>
              </w:rPr>
              <w:t>Digioskuste enesehindamise skaala</w:t>
            </w:r>
            <w:r w:rsidR="00B00307" w:rsidRPr="00471518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1855EA">
              <w:rPr>
                <w:rFonts w:ascii="Calibri" w:hAnsi="Calibri" w:cs="Calibri"/>
                <w:iCs/>
                <w:sz w:val="22"/>
                <w:szCs w:val="22"/>
              </w:rPr>
              <w:t xml:space="preserve">vt </w:t>
            </w:r>
            <w:r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 xml:space="preserve">Lisa </w:t>
            </w:r>
            <w:r w:rsidR="00FA6C8F"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4</w:t>
            </w:r>
            <w:r w:rsidR="00B00307" w:rsidRPr="001855EA">
              <w:rPr>
                <w:rFonts w:ascii="Calibri" w:hAnsi="Calibri" w:cs="Calibri"/>
                <w:iCs/>
                <w:sz w:val="22"/>
                <w:szCs w:val="22"/>
                <w:highlight w:val="lightGray"/>
              </w:rPr>
              <w:t>.</w:t>
            </w:r>
          </w:p>
          <w:p w14:paraId="28B32FE8" w14:textId="72D8A06A" w:rsidR="005F23E4" w:rsidRPr="00471518" w:rsidRDefault="00471518" w:rsidP="00E03C5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471518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Mõistab võõrkeelset erialateksti, sh peamisi termineid, ning on võimeline suhtlema võõrkeeles tasemel, mis võimaldab erialases suhtluses osaleda ning valdkonna üle arutleda.</w:t>
            </w:r>
          </w:p>
        </w:tc>
      </w:tr>
    </w:tbl>
    <w:p w14:paraId="5B998AEA" w14:textId="7F3CF378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0D1B61E3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2ADB92B1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6AAB56BC" w:rsidR="00DC0E89" w:rsidRPr="0094205B" w:rsidRDefault="00294235" w:rsidP="00400626">
      <w:pPr>
        <w:ind w:left="142"/>
        <w:rPr>
          <w:bCs/>
        </w:rPr>
      </w:pPr>
      <w:r w:rsidRPr="00400626">
        <w:rPr>
          <w:rFonts w:ascii="Calibri" w:hAnsi="Calibri"/>
          <w:b/>
          <w:color w:val="0070C0"/>
        </w:rPr>
        <w:t>KOHUSTUSLIKUD KOMPETENTSID</w:t>
      </w:r>
      <w:r w:rsidR="0094205B">
        <w:rPr>
          <w:rFonts w:ascii="Calibri" w:hAnsi="Calibri"/>
          <w:b/>
          <w:color w:val="0070C0"/>
        </w:rPr>
        <w:t xml:space="preserve"> </w:t>
      </w: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8109"/>
        <w:gridCol w:w="1276"/>
      </w:tblGrid>
      <w:tr w:rsidR="00610B6B" w:rsidRPr="00CF4019" w14:paraId="22941724" w14:textId="77777777" w:rsidTr="000E434E">
        <w:tc>
          <w:tcPr>
            <w:tcW w:w="8109" w:type="dxa"/>
          </w:tcPr>
          <w:p w14:paraId="172DCC1B" w14:textId="2B8E98B9" w:rsidR="00392636" w:rsidRPr="00471518" w:rsidRDefault="00610B6B" w:rsidP="00610B6B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C5E20"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54739" w:rsidRPr="00854739">
              <w:rPr>
                <w:rFonts w:asciiTheme="minorHAnsi" w:hAnsiTheme="minorHAnsi" w:cstheme="minorHAnsi"/>
                <w:b/>
                <w:sz w:val="22"/>
                <w:szCs w:val="22"/>
              </w:rPr>
              <w:t>Tehnoloogiate ja tehnika kasutamise kavandamine ja korraldamine</w:t>
            </w:r>
          </w:p>
        </w:tc>
        <w:tc>
          <w:tcPr>
            <w:tcW w:w="1276" w:type="dxa"/>
          </w:tcPr>
          <w:p w14:paraId="52FBD7D6" w14:textId="200DE04D" w:rsidR="00610B6B" w:rsidRPr="00471518" w:rsidRDefault="00610B6B" w:rsidP="00E90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552A3F" w:rsidRPr="004715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5473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63C93B45" w14:textId="77777777" w:rsidTr="00BB0A9A">
        <w:tc>
          <w:tcPr>
            <w:tcW w:w="9385" w:type="dxa"/>
            <w:gridSpan w:val="2"/>
          </w:tcPr>
          <w:p w14:paraId="43802DFC" w14:textId="5E3E363D" w:rsidR="007F408D" w:rsidRDefault="007F408D" w:rsidP="007F408D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667C8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446E003D" w14:textId="3115164D" w:rsidR="00471518" w:rsidRPr="008137AC" w:rsidRDefault="00471518" w:rsidP="00E03C53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>Kavandab, koordineerib ja juhib olemasolevate tehnoloogiate ja tehnika toimimist tagavaid protsesse</w:t>
            </w:r>
            <w:r w:rsidR="00B00307" w:rsidRPr="008137AC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4B0C0844" w14:textId="253469EE" w:rsidR="00471518" w:rsidRPr="008137AC" w:rsidRDefault="00471518" w:rsidP="00E03C53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>Lahendab asjakohaste meetodite ja tehnoloogiliste võtetega tavapäraseid insenertehnilisi ülesandeid, kasutades:</w:t>
            </w:r>
          </w:p>
          <w:p w14:paraId="27A5E5F5" w14:textId="67F07E21" w:rsidR="00471518" w:rsidRPr="008137AC" w:rsidRDefault="00471518" w:rsidP="00E03C53">
            <w:pPr>
              <w:pStyle w:val="ListParagraph"/>
              <w:numPr>
                <w:ilvl w:val="1"/>
                <w:numId w:val="8"/>
              </w:numPr>
              <w:ind w:left="773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 xml:space="preserve">inseneri baasteadmisi: matemaatika, loodusteadused, programmeerimine, majandus, </w:t>
            </w:r>
            <w:proofErr w:type="spellStart"/>
            <w:r w:rsidRPr="008137AC">
              <w:rPr>
                <w:rFonts w:ascii="Calibri" w:hAnsi="Calibri"/>
                <w:bCs/>
                <w:sz w:val="22"/>
                <w:szCs w:val="22"/>
              </w:rPr>
              <w:t>fil</w:t>
            </w:r>
            <w:proofErr w:type="spellEnd"/>
            <w:r w:rsidRPr="008137A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8137AC">
              <w:rPr>
                <w:rFonts w:ascii="Calibri" w:hAnsi="Calibri"/>
                <w:bCs/>
                <w:sz w:val="22"/>
                <w:szCs w:val="22"/>
              </w:rPr>
              <w:t>soofia</w:t>
            </w:r>
            <w:proofErr w:type="spellEnd"/>
            <w:r w:rsidRPr="008137AC">
              <w:rPr>
                <w:rFonts w:ascii="Calibri" w:hAnsi="Calibri"/>
                <w:bCs/>
                <w:sz w:val="22"/>
                <w:szCs w:val="22"/>
              </w:rPr>
              <w:t>, tugevusõpetus, graafika, teoreetiline mehaanika, masinatehnika;</w:t>
            </w:r>
          </w:p>
          <w:p w14:paraId="2273A5E6" w14:textId="02A34057" w:rsidR="00471518" w:rsidRPr="008137AC" w:rsidRDefault="00471518" w:rsidP="00E03C53">
            <w:pPr>
              <w:pStyle w:val="ListParagraph"/>
              <w:numPr>
                <w:ilvl w:val="1"/>
                <w:numId w:val="8"/>
              </w:numPr>
              <w:ind w:left="773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 xml:space="preserve">erialaseid baasteadmisi: elektrotehnika alused, kõrgepingetehnika, elektritootmisseadmete (sh läbi </w:t>
            </w:r>
            <w:proofErr w:type="spellStart"/>
            <w:r w:rsidRPr="008137AC">
              <w:rPr>
                <w:rFonts w:ascii="Calibri" w:hAnsi="Calibri"/>
                <w:bCs/>
                <w:sz w:val="22"/>
                <w:szCs w:val="22"/>
              </w:rPr>
              <w:t>inverteri</w:t>
            </w:r>
            <w:proofErr w:type="spellEnd"/>
            <w:r w:rsidRPr="008137AC">
              <w:rPr>
                <w:rFonts w:ascii="Calibri" w:hAnsi="Calibri"/>
                <w:bCs/>
                <w:sz w:val="22"/>
                <w:szCs w:val="22"/>
              </w:rPr>
              <w:t xml:space="preserve"> ühendatud), elektri ülekande ning jaotusseadmete, elektriautomaatika ja elektritarbimise seadmete toimimise põhimõtted, taastuvenergeetika ja energiatõhusus;</w:t>
            </w:r>
          </w:p>
          <w:p w14:paraId="49B01D61" w14:textId="74269757" w:rsidR="00471518" w:rsidRPr="008137AC" w:rsidRDefault="00471518" w:rsidP="00E03C53">
            <w:pPr>
              <w:pStyle w:val="ListParagraph"/>
              <w:numPr>
                <w:ilvl w:val="1"/>
                <w:numId w:val="8"/>
              </w:numPr>
              <w:ind w:left="773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>elektroenergeetikaga seotud tehnika- ja majandusvaldkondade (elektroonika, turuteave, majandus ja keskkond) üleseid lahendusmeetodikaid.</w:t>
            </w:r>
          </w:p>
          <w:p w14:paraId="0463EE41" w14:textId="6241EFD8" w:rsidR="00471518" w:rsidRPr="008137AC" w:rsidRDefault="00471518" w:rsidP="00E03C53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>Arvestab oma tegevuses keskkonnamõjudega ning kavandab selleks sobivaima lahenduse.</w:t>
            </w:r>
          </w:p>
          <w:p w14:paraId="08B7E931" w14:textId="58A8F3DF" w:rsidR="00471518" w:rsidRPr="008137AC" w:rsidRDefault="00471518" w:rsidP="00E03C53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8137AC">
              <w:rPr>
                <w:rFonts w:ascii="Calibri" w:hAnsi="Calibri"/>
                <w:bCs/>
                <w:sz w:val="22"/>
                <w:szCs w:val="22"/>
              </w:rPr>
              <w:t>Kasutab erialases töös vajaminevaid tarkvaralahendusi (nt modelleerimine, simulatsioon, analüüsi- ja sünteesi tehnikad, targa võrgu lahendused), programme ja infotehnoloogilisi töövahendeid.</w:t>
            </w:r>
          </w:p>
          <w:p w14:paraId="1279AB69" w14:textId="3BA8373D" w:rsidR="00471518" w:rsidRDefault="00471518" w:rsidP="00E03C53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9B3B03">
              <w:rPr>
                <w:rFonts w:ascii="Calibri" w:hAnsi="Calibri"/>
                <w:bCs/>
                <w:sz w:val="22"/>
                <w:szCs w:val="22"/>
              </w:rPr>
              <w:t>Jälgib ja arvestab tehnika viimaseid suundumusi ja arengut.</w:t>
            </w:r>
          </w:p>
          <w:p w14:paraId="37CD8DE4" w14:textId="65B933B3" w:rsidR="00854739" w:rsidRPr="00E60A24" w:rsidRDefault="00E60A24" w:rsidP="00E60A24">
            <w:pPr>
              <w:pStyle w:val="ListParagraph"/>
              <w:numPr>
                <w:ilvl w:val="1"/>
                <w:numId w:val="6"/>
              </w:numPr>
              <w:ind w:left="360"/>
              <w:rPr>
                <w:rFonts w:ascii="Calibri" w:hAnsi="Calibri"/>
                <w:bCs/>
                <w:sz w:val="22"/>
                <w:szCs w:val="22"/>
              </w:rPr>
            </w:pPr>
            <w:r w:rsidRPr="00E60A24">
              <w:rPr>
                <w:rFonts w:ascii="Calibri" w:hAnsi="Calibri"/>
                <w:bCs/>
                <w:sz w:val="22"/>
                <w:szCs w:val="22"/>
              </w:rPr>
              <w:t>Rakendab väljatöötatud uusi lahendusi (meetodeid, protseduure, protsesse jmt)</w:t>
            </w:r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E60A24">
              <w:rPr>
                <w:rFonts w:ascii="Calibri" w:hAnsi="Calibri"/>
                <w:bCs/>
                <w:sz w:val="22"/>
                <w:szCs w:val="22"/>
              </w:rPr>
              <w:t xml:space="preserve"> et lahendada töö käigus tõstatunud töökorralduslikke, tehnilisi jm probleeme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BB0A9A" w:rsidRPr="00033AF5" w14:paraId="08140900" w14:textId="77777777" w:rsidTr="000E434E">
        <w:tc>
          <w:tcPr>
            <w:tcW w:w="8109" w:type="dxa"/>
          </w:tcPr>
          <w:p w14:paraId="02FA281B" w14:textId="77777777" w:rsidR="00BB0A9A" w:rsidRPr="007F408D" w:rsidRDefault="00BB0A9A" w:rsidP="001B7115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  <w:highlight w:val="yellow"/>
              </w:rPr>
            </w:pPr>
            <w:r w:rsidRPr="007F408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B.3.2 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Riskijuhtimine</w:t>
            </w:r>
          </w:p>
        </w:tc>
        <w:tc>
          <w:tcPr>
            <w:tcW w:w="1276" w:type="dxa"/>
          </w:tcPr>
          <w:p w14:paraId="59896C7E" w14:textId="2B77AEB6" w:rsidR="00BB0A9A" w:rsidRPr="007F408D" w:rsidRDefault="00BB0A9A" w:rsidP="001B7115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  <w:highlight w:val="yellow"/>
              </w:rPr>
            </w:pPr>
            <w:r w:rsidRPr="00BB0A9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EKR tase 6</w:t>
            </w:r>
          </w:p>
        </w:tc>
      </w:tr>
      <w:tr w:rsidR="009E6FBF" w:rsidRPr="001B7115" w14:paraId="18861C52" w14:textId="77777777" w:rsidTr="00BB0A9A">
        <w:tc>
          <w:tcPr>
            <w:tcW w:w="9385" w:type="dxa"/>
            <w:gridSpan w:val="2"/>
          </w:tcPr>
          <w:p w14:paraId="66A74B47" w14:textId="77777777" w:rsidR="003B757A" w:rsidRDefault="009E6FBF" w:rsidP="003B757A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667C8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18A73F7D" w14:textId="12E6F173" w:rsidR="00854739" w:rsidRPr="009B3B03" w:rsidRDefault="00854739" w:rsidP="009B3B0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Rakendab kehtivat riskijuhtimise süsteemi</w:t>
            </w:r>
            <w:r w:rsidR="00673158" w:rsidRPr="009B3B03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 xml:space="preserve"> järgides väljatöötatud nõudeid.</w:t>
            </w:r>
          </w:p>
          <w:p w14:paraId="7545A8B2" w14:textId="3D6A84D1" w:rsidR="00854739" w:rsidRPr="009B3B03" w:rsidRDefault="00854739" w:rsidP="009B3B0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Tagab kokkulepitud elektri-, tule- ja tööohutusnõuete kohase tööprotsessi toimimise.</w:t>
            </w:r>
          </w:p>
          <w:p w14:paraId="7C4FB2AA" w14:textId="7A79E876" w:rsidR="006E70E4" w:rsidRPr="009B3B03" w:rsidRDefault="00854739" w:rsidP="009B3B03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Seirab kasutatavaid töövõtteid, meetmeid, eeskirjade järgmist jm.</w:t>
            </w:r>
          </w:p>
        </w:tc>
      </w:tr>
      <w:tr w:rsidR="00854739" w:rsidRPr="001B7115" w14:paraId="36328D14" w14:textId="77777777" w:rsidTr="00BB0A9A">
        <w:tc>
          <w:tcPr>
            <w:tcW w:w="9385" w:type="dxa"/>
            <w:gridSpan w:val="2"/>
          </w:tcPr>
          <w:p w14:paraId="42CFBA80" w14:textId="2E36A1F6" w:rsidR="00854739" w:rsidRPr="00A635D3" w:rsidRDefault="00854739" w:rsidP="00854739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35D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B.3.3 Dokumenteerimine</w:t>
            </w:r>
          </w:p>
        </w:tc>
      </w:tr>
      <w:tr w:rsidR="00854739" w:rsidRPr="001B7115" w14:paraId="6FAFC368" w14:textId="77777777" w:rsidTr="00BB0A9A">
        <w:tc>
          <w:tcPr>
            <w:tcW w:w="9385" w:type="dxa"/>
            <w:gridSpan w:val="2"/>
          </w:tcPr>
          <w:p w14:paraId="3E4F5BCA" w14:textId="77777777" w:rsidR="00A635D3" w:rsidRDefault="00A635D3" w:rsidP="00A635D3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667C8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2B0C06A2" w14:textId="47FF45D9" w:rsidR="00854739" w:rsidRPr="009B3B03" w:rsidRDefault="00854739" w:rsidP="009B3B0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Dokumenteerib asjakohast ja vajalikku infot tööülesannete täitmise käigus, et tagada selle kasutatavus.</w:t>
            </w:r>
          </w:p>
          <w:p w14:paraId="5ABBBF89" w14:textId="0A4E7CA1" w:rsidR="00A635D3" w:rsidRPr="009B3B03" w:rsidRDefault="00A635D3" w:rsidP="009B3B03">
            <w:pPr>
              <w:pStyle w:val="ListParagraph"/>
              <w:numPr>
                <w:ilvl w:val="0"/>
                <w:numId w:val="16"/>
              </w:numPr>
              <w:tabs>
                <w:tab w:val="left" w:pos="347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Koostab ja uuendab oma vastutuse piires juhendeid vm tehnilisi dokumente, milles selgitab toote, süsteemi, protseduuri vm toimimist.</w:t>
            </w:r>
          </w:p>
        </w:tc>
      </w:tr>
      <w:tr w:rsidR="00BB0A9A" w:rsidRPr="001B7115" w14:paraId="7820F8CA" w14:textId="77777777" w:rsidTr="000E434E">
        <w:tc>
          <w:tcPr>
            <w:tcW w:w="8109" w:type="dxa"/>
          </w:tcPr>
          <w:p w14:paraId="386578C2" w14:textId="77777777" w:rsidR="00BB0A9A" w:rsidRPr="00A635D3" w:rsidRDefault="00BB0A9A" w:rsidP="00A635D3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35D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B.3.4 Juhendamine</w:t>
            </w:r>
          </w:p>
        </w:tc>
        <w:tc>
          <w:tcPr>
            <w:tcW w:w="1276" w:type="dxa"/>
          </w:tcPr>
          <w:p w14:paraId="163B3305" w14:textId="52EA0B09" w:rsidR="00BB0A9A" w:rsidRPr="00A635D3" w:rsidRDefault="00BB0A9A" w:rsidP="00A635D3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B0A9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EKR tase 6</w:t>
            </w:r>
          </w:p>
        </w:tc>
      </w:tr>
      <w:tr w:rsidR="00A635D3" w:rsidRPr="001B7115" w14:paraId="003D32C1" w14:textId="77777777" w:rsidTr="00BB0A9A">
        <w:tc>
          <w:tcPr>
            <w:tcW w:w="9385" w:type="dxa"/>
            <w:gridSpan w:val="2"/>
          </w:tcPr>
          <w:p w14:paraId="74EB1B1C" w14:textId="77777777" w:rsidR="00A635D3" w:rsidRDefault="00A635D3" w:rsidP="00A635D3">
            <w:pPr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A635D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Tegevusnäitajad:</w:t>
            </w:r>
          </w:p>
          <w:p w14:paraId="180FF965" w14:textId="243DB94C" w:rsidR="00A635D3" w:rsidRPr="009B3B03" w:rsidRDefault="00A635D3" w:rsidP="009B3B03">
            <w:pPr>
              <w:pStyle w:val="ListParagraph"/>
              <w:numPr>
                <w:ilvl w:val="0"/>
                <w:numId w:val="19"/>
              </w:numPr>
              <w:tabs>
                <w:tab w:val="left" w:pos="206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Annab edasi oma kutsealaseid oskusi ja teadmisi.</w:t>
            </w:r>
          </w:p>
          <w:p w14:paraId="6AD8147B" w14:textId="2EB19F70" w:rsidR="00A635D3" w:rsidRPr="009B3B03" w:rsidRDefault="00A635D3" w:rsidP="009B3B03">
            <w:pPr>
              <w:pStyle w:val="ListParagraph"/>
              <w:numPr>
                <w:ilvl w:val="0"/>
                <w:numId w:val="19"/>
              </w:numPr>
              <w:tabs>
                <w:tab w:val="left" w:pos="206"/>
              </w:tabs>
              <w:rPr>
                <w:rFonts w:ascii="Calibri" w:hAnsi="Calibri" w:cs="Calibri"/>
                <w:iCs/>
                <w:sz w:val="22"/>
                <w:szCs w:val="22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Koordineerib juhendatavate tegevust oma vastutuse piires.</w:t>
            </w:r>
          </w:p>
          <w:p w14:paraId="17F72B1A" w14:textId="78873091" w:rsidR="00A635D3" w:rsidRPr="009B3B03" w:rsidRDefault="00A635D3" w:rsidP="009B3B03">
            <w:pPr>
              <w:pStyle w:val="ListParagraph"/>
              <w:numPr>
                <w:ilvl w:val="0"/>
                <w:numId w:val="19"/>
              </w:numPr>
              <w:tabs>
                <w:tab w:val="left" w:pos="206"/>
              </w:tabs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9B3B03">
              <w:rPr>
                <w:rFonts w:ascii="Calibri" w:hAnsi="Calibri" w:cs="Calibri"/>
                <w:iCs/>
                <w:sz w:val="22"/>
                <w:szCs w:val="22"/>
              </w:rPr>
              <w:t>Nõustab ja informeerib tavaisikuid elektrialastes küsimustes.</w:t>
            </w:r>
          </w:p>
        </w:tc>
      </w:tr>
    </w:tbl>
    <w:p w14:paraId="0C3A09B0" w14:textId="6D98E386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6BA11286" w:rsidR="0055734D" w:rsidRPr="0094205B" w:rsidRDefault="0055734D" w:rsidP="005B4C8E">
      <w:pPr>
        <w:ind w:left="142"/>
        <w:rPr>
          <w:rFonts w:ascii="Calibri" w:hAnsi="Calibri"/>
          <w:i/>
          <w:color w:val="1F497D" w:themeColor="text2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3DD1D1E8" w:rsidR="005160D1" w:rsidRPr="008A1E4D" w:rsidRDefault="00BF682D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F682D">
              <w:rPr>
                <w:rFonts w:ascii="Calibri" w:hAnsi="Calibri"/>
                <w:b/>
                <w:sz w:val="22"/>
                <w:szCs w:val="22"/>
              </w:rPr>
              <w:t>Elektrivõrgud ja-süsteemid</w:t>
            </w:r>
          </w:p>
        </w:tc>
      </w:tr>
      <w:tr w:rsidR="005160D1" w:rsidRPr="00CF4019" w14:paraId="5BECE874" w14:textId="77777777" w:rsidTr="00D53617">
        <w:tc>
          <w:tcPr>
            <w:tcW w:w="8109" w:type="dxa"/>
          </w:tcPr>
          <w:p w14:paraId="132F99FD" w14:textId="2F24E573" w:rsidR="0073120E" w:rsidRPr="00BF48F2" w:rsidRDefault="005160D1" w:rsidP="00EE17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75A63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52718C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3120E" w:rsidRPr="009D052B">
              <w:rPr>
                <w:rFonts w:ascii="Calibri" w:hAnsi="Calibri"/>
                <w:b/>
                <w:sz w:val="22"/>
                <w:szCs w:val="22"/>
              </w:rPr>
              <w:t>Elektrivõrkude ja -elektrisüsteemi</w:t>
            </w:r>
            <w:r w:rsidR="0073120E">
              <w:rPr>
                <w:rFonts w:ascii="Calibri" w:hAnsi="Calibri"/>
                <w:b/>
                <w:sz w:val="22"/>
                <w:szCs w:val="22"/>
              </w:rPr>
              <w:t xml:space="preserve">de </w:t>
            </w:r>
            <w:r w:rsidR="0073120E" w:rsidRPr="009D052B">
              <w:rPr>
                <w:rFonts w:ascii="Calibri" w:hAnsi="Calibri"/>
                <w:b/>
                <w:sz w:val="22"/>
                <w:szCs w:val="22"/>
              </w:rPr>
              <w:t>käigushoidmi</w:t>
            </w:r>
            <w:r w:rsidR="0073120E">
              <w:rPr>
                <w:rFonts w:ascii="Calibri" w:hAnsi="Calibri"/>
                <w:b/>
                <w:sz w:val="22"/>
                <w:szCs w:val="22"/>
              </w:rPr>
              <w:t>se korraldamine</w:t>
            </w:r>
          </w:p>
        </w:tc>
        <w:tc>
          <w:tcPr>
            <w:tcW w:w="1247" w:type="dxa"/>
          </w:tcPr>
          <w:p w14:paraId="243337B5" w14:textId="144C7219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D05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3158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5160D1" w:rsidRPr="00CF4019" w14:paraId="01F3AEE2" w14:textId="77777777" w:rsidTr="003D2C44">
        <w:trPr>
          <w:trHeight w:val="459"/>
        </w:trPr>
        <w:tc>
          <w:tcPr>
            <w:tcW w:w="9356" w:type="dxa"/>
            <w:gridSpan w:val="2"/>
          </w:tcPr>
          <w:p w14:paraId="1C4C659C" w14:textId="77777777" w:rsidR="00A635D3" w:rsidRDefault="0052718C" w:rsidP="00A635D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2718C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69A39D96" w14:textId="77777777" w:rsidR="0083781F" w:rsidRPr="0083781F" w:rsidRDefault="0083781F" w:rsidP="0083781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781F">
              <w:rPr>
                <w:rFonts w:asciiTheme="minorHAnsi" w:hAnsiTheme="minorHAnsi" w:cstheme="minorHAnsi"/>
                <w:sz w:val="22"/>
                <w:szCs w:val="22"/>
              </w:rPr>
              <w:t xml:space="preserve">Korraldab ülekande- ja jaotusvõrkude ning ülekandevõrguga ühendatud suurte elektrijaamade ning suurtarbijate tööd kogu elutsükli jooksul (planeerimine, ehitus, </w:t>
            </w:r>
            <w:proofErr w:type="spellStart"/>
            <w:r w:rsidRPr="0083781F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83781F">
              <w:rPr>
                <w:rFonts w:asciiTheme="minorHAnsi" w:hAnsiTheme="minorHAnsi" w:cstheme="minorHAnsi"/>
                <w:sz w:val="22"/>
                <w:szCs w:val="22"/>
              </w:rPr>
              <w:t xml:space="preserve"> ja utiliseerimine), arvestades ühendatud energiasüsteemide, automaatika, tarbijate ja elektrituru mõjudega.</w:t>
            </w:r>
          </w:p>
          <w:p w14:paraId="3C423964" w14:textId="77777777" w:rsidR="0083781F" w:rsidRPr="0083781F" w:rsidRDefault="0083781F" w:rsidP="0083781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781F">
              <w:rPr>
                <w:rFonts w:asciiTheme="minorHAnsi" w:hAnsiTheme="minorHAnsi" w:cstheme="minorHAnsi"/>
                <w:sz w:val="22"/>
                <w:szCs w:val="22"/>
              </w:rPr>
              <w:t xml:space="preserve">Tagab elektrisüsteemi komponentide (elektrijaam, generaator, tuulik, läbi </w:t>
            </w:r>
            <w:proofErr w:type="spellStart"/>
            <w:r w:rsidRPr="0083781F">
              <w:rPr>
                <w:rFonts w:asciiTheme="minorHAnsi" w:hAnsiTheme="minorHAnsi" w:cstheme="minorHAnsi"/>
                <w:sz w:val="22"/>
                <w:szCs w:val="22"/>
              </w:rPr>
              <w:t>inverteri</w:t>
            </w:r>
            <w:proofErr w:type="spellEnd"/>
            <w:r w:rsidRPr="0083781F">
              <w:rPr>
                <w:rFonts w:asciiTheme="minorHAnsi" w:hAnsiTheme="minorHAnsi" w:cstheme="minorHAnsi"/>
                <w:sz w:val="22"/>
                <w:szCs w:val="22"/>
              </w:rPr>
              <w:t xml:space="preserve"> ühendatud tootmisseade, õhuliin, kaabelliin, alalisvoolulink, alajaam, trafo, lülitusseadmed, kondensaator, reaktor, elektrienergia salvestusseadmed, releekaitse, elektritarbimise seadmed jms) toimimise, järgides süsteemiautomaatika ja elektrisüsteemi stabiilse toimimise põhimõtteid.</w:t>
            </w:r>
          </w:p>
          <w:p w14:paraId="4DD71BC6" w14:textId="1ED445C6" w:rsidR="001B081A" w:rsidRPr="000E6E86" w:rsidRDefault="001B081A" w:rsidP="000E6E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6E86">
              <w:rPr>
                <w:rFonts w:asciiTheme="minorHAnsi" w:hAnsiTheme="minorHAnsi" w:cstheme="minorHAnsi"/>
                <w:sz w:val="22"/>
                <w:szCs w:val="22"/>
              </w:rPr>
              <w:t>Tuvastab ja määratleb tekkinud tehnilised probleemid.</w:t>
            </w:r>
          </w:p>
          <w:p w14:paraId="7068DD03" w14:textId="2EDECA9C" w:rsidR="001B081A" w:rsidRPr="000E6E86" w:rsidRDefault="001B081A" w:rsidP="000E6E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6E86">
              <w:rPr>
                <w:rFonts w:asciiTheme="minorHAnsi" w:hAnsiTheme="minorHAnsi" w:cstheme="minorHAnsi"/>
                <w:sz w:val="22"/>
                <w:szCs w:val="22"/>
              </w:rPr>
              <w:t>Leiab tavapärastele erialastele probleemidele sobivamad lahendused, lähtudes elektritootmise, süsteemiautomaatika, energiatõhususe ning elektrituru toimimise põhimõtetest.</w:t>
            </w:r>
          </w:p>
        </w:tc>
      </w:tr>
      <w:tr w:rsidR="006B7AC5" w:rsidRPr="00CF4019" w14:paraId="569B5C39" w14:textId="77777777" w:rsidTr="00EE17C3">
        <w:trPr>
          <w:trHeight w:val="307"/>
        </w:trPr>
        <w:tc>
          <w:tcPr>
            <w:tcW w:w="9356" w:type="dxa"/>
            <w:gridSpan w:val="2"/>
          </w:tcPr>
          <w:p w14:paraId="3CA9BBEE" w14:textId="0AB9C58C" w:rsidR="00EE17C3" w:rsidRPr="00EE17C3" w:rsidRDefault="006B7AC5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7A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Ehitiste elektripaigaldised</w:t>
            </w:r>
          </w:p>
        </w:tc>
      </w:tr>
      <w:tr w:rsidR="0031205C" w:rsidRPr="00CF4019" w14:paraId="25F125A7" w14:textId="77777777" w:rsidTr="000E434E">
        <w:trPr>
          <w:trHeight w:val="268"/>
        </w:trPr>
        <w:tc>
          <w:tcPr>
            <w:tcW w:w="8109" w:type="dxa"/>
          </w:tcPr>
          <w:p w14:paraId="1FD0EC8C" w14:textId="5D99ABC8" w:rsidR="0031205C" w:rsidRPr="006B7AC5" w:rsidRDefault="00EE17C3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E1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B.3.</w:t>
            </w:r>
            <w:r w:rsidR="00527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EE1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Ehitiste elektripaigaldistega seotud tööde korraldamine</w:t>
            </w:r>
          </w:p>
        </w:tc>
        <w:tc>
          <w:tcPr>
            <w:tcW w:w="1247" w:type="dxa"/>
          </w:tcPr>
          <w:p w14:paraId="74BD8701" w14:textId="3F75FB37" w:rsidR="0031205C" w:rsidRPr="0031205C" w:rsidRDefault="0031205C" w:rsidP="006B7AC5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20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EKR tase </w:t>
            </w:r>
            <w:r w:rsidR="009E3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6B7AC5" w:rsidRPr="00CF4019" w14:paraId="75DC1C37" w14:textId="77777777" w:rsidTr="006B7AC5">
        <w:trPr>
          <w:trHeight w:val="268"/>
        </w:trPr>
        <w:tc>
          <w:tcPr>
            <w:tcW w:w="9356" w:type="dxa"/>
            <w:gridSpan w:val="2"/>
          </w:tcPr>
          <w:p w14:paraId="0183525A" w14:textId="77777777" w:rsidR="006B7AC5" w:rsidRPr="004E1DDD" w:rsidRDefault="006B7AC5" w:rsidP="006B7AC5">
            <w:pPr>
              <w:pStyle w:val="ListParagraph"/>
              <w:ind w:left="0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4E1DDD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Tegevusnäitajad: </w:t>
            </w:r>
          </w:p>
          <w:p w14:paraId="56D35878" w14:textId="77777777" w:rsidR="001D1EFE" w:rsidRPr="001D1EFE" w:rsidRDefault="001D1EFE" w:rsidP="001D1EF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1EFE">
              <w:rPr>
                <w:rFonts w:asciiTheme="minorHAnsi" w:hAnsiTheme="minorHAnsi" w:cstheme="minorHAnsi"/>
                <w:sz w:val="22"/>
                <w:szCs w:val="22"/>
              </w:rPr>
              <w:t xml:space="preserve">Korraldab ehitiste elektripaigaldiste (alates jaotusvõrgu liitumispunktist s.h. väike- ja mikroelektrijaamad) ja nende tööd juhtivate seadmete ja süsteemide tööd kogu elutsükli jooksul (s.t. planeerimine, ehitus, </w:t>
            </w:r>
            <w:proofErr w:type="spellStart"/>
            <w:r w:rsidRPr="001D1EFE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1D1EFE">
              <w:rPr>
                <w:rFonts w:asciiTheme="minorHAnsi" w:hAnsiTheme="minorHAnsi" w:cstheme="minorHAnsi"/>
                <w:sz w:val="22"/>
                <w:szCs w:val="22"/>
              </w:rPr>
              <w:t xml:space="preserve"> ja utiliseerimine), arvestades sidusvaldkondade (nt kütte-, ventilatsioon-, jahutus-, tuleohutus-, turva-, robootika-, automaatika- ja sidepaigaldised) ning arhitektuuri ja ehituskonstruktsioonide eripäraga.</w:t>
            </w:r>
          </w:p>
          <w:p w14:paraId="62A6176A" w14:textId="77777777" w:rsidR="001D1EFE" w:rsidRPr="001D1EFE" w:rsidRDefault="001D1EFE" w:rsidP="001D1EFE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D1EFE">
              <w:rPr>
                <w:rFonts w:asciiTheme="minorHAnsi" w:hAnsiTheme="minorHAnsi" w:cstheme="minorHAnsi"/>
                <w:sz w:val="22"/>
                <w:szCs w:val="22"/>
              </w:rPr>
              <w:t>Tagab elamutes, äri-, tööstus- ja ühiskondlikes hoonetes, mikro- ja väiketootmisel kasutatavate elektriseadmete ja -süsteemide (sh elektri koht- ja tarkvõrgud) toimimise, võttes arvesse ehitiste elektripaigaldistes leiduva tehnoloogiaga seotud elektrivarustuse ja -paigaldiste tööpõhimõtteid.</w:t>
            </w:r>
          </w:p>
          <w:p w14:paraId="00952622" w14:textId="186EEDD7" w:rsidR="006F6587" w:rsidRPr="000E6E86" w:rsidRDefault="006F6587" w:rsidP="000E6E8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6E86">
              <w:rPr>
                <w:rFonts w:asciiTheme="minorHAnsi" w:hAnsiTheme="minorHAnsi" w:cstheme="minorHAnsi"/>
                <w:sz w:val="22"/>
                <w:szCs w:val="22"/>
              </w:rPr>
              <w:t>Tuvastab ja määratleb tekkinud probleemid</w:t>
            </w:r>
            <w:r w:rsidR="00B00307" w:rsidRPr="000E6E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23074E" w14:textId="412E6201" w:rsidR="006F6587" w:rsidRPr="000E6E86" w:rsidRDefault="006F6587" w:rsidP="000E6E86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E6E86">
              <w:rPr>
                <w:rFonts w:asciiTheme="minorHAnsi" w:hAnsiTheme="minorHAnsi" w:cstheme="minorHAnsi"/>
                <w:sz w:val="22"/>
                <w:szCs w:val="22"/>
              </w:rPr>
              <w:t>Leiab tavapärastele erialastele probleemidele sobivamad lahendused, lähtudes mikro- ja väiketootmise, tarbijaseadmete, automatiseerimise, kaitseviiside ja elektrivarustuse toimimise põhimõtetest.</w:t>
            </w:r>
          </w:p>
        </w:tc>
      </w:tr>
    </w:tbl>
    <w:p w14:paraId="4EE5C213" w14:textId="77777777" w:rsidR="00E475C4" w:rsidRDefault="00E475C4" w:rsidP="00E475C4"/>
    <w:p w14:paraId="5EAE03C5" w14:textId="7E893219" w:rsidR="005160D1" w:rsidRDefault="005160D1"/>
    <w:p w14:paraId="1D6D9C0B" w14:textId="15D50C97" w:rsidR="00994308" w:rsidRPr="00A23BD9" w:rsidRDefault="00994308" w:rsidP="00400626">
      <w:pPr>
        <w:ind w:left="142"/>
        <w:jc w:val="both"/>
        <w:rPr>
          <w:rFonts w:ascii="Calibri" w:hAnsi="Calibri"/>
          <w:bCs/>
          <w:color w:val="1F497D" w:themeColor="text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  <w:r w:rsidR="00B8400D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E83F81" w:rsidRPr="00CF4019" w14:paraId="2DC8F2AF" w14:textId="77777777" w:rsidTr="00C20B33">
        <w:tc>
          <w:tcPr>
            <w:tcW w:w="8109" w:type="dxa"/>
          </w:tcPr>
          <w:p w14:paraId="0DBA6CAC" w14:textId="6C739869" w:rsidR="00E83F81" w:rsidRPr="00E83F81" w:rsidRDefault="007577EF" w:rsidP="00E83F81">
            <w:pPr>
              <w:rPr>
                <w:rFonts w:ascii="Calibri" w:hAnsi="Calibri" w:cs="Calibri"/>
                <w:sz w:val="22"/>
                <w:szCs w:val="22"/>
              </w:rPr>
            </w:pP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B.</w:t>
            </w:r>
            <w:r w:rsidR="00EC0A2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52718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Elektrivõrgu primaarseadmete ehit</w:t>
            </w:r>
            <w:r w:rsidR="008F123B">
              <w:rPr>
                <w:rFonts w:ascii="Calibri" w:hAnsi="Calibri" w:cs="Calibri"/>
                <w:b/>
                <w:bCs/>
                <w:sz w:val="22"/>
                <w:szCs w:val="22"/>
              </w:rPr>
              <w:t>amine</w:t>
            </w:r>
            <w:r w:rsidR="00B9045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</w:t>
            </w:r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43E7C6F8" w14:textId="789F9B4C" w:rsidR="00E83F81" w:rsidRPr="00CF4019" w:rsidRDefault="00E83F81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8400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3F81" w:rsidRPr="00423CA7" w14:paraId="45801068" w14:textId="77777777" w:rsidTr="007577EF">
        <w:trPr>
          <w:trHeight w:val="497"/>
        </w:trPr>
        <w:tc>
          <w:tcPr>
            <w:tcW w:w="9356" w:type="dxa"/>
            <w:gridSpan w:val="2"/>
          </w:tcPr>
          <w:p w14:paraId="1112EE35" w14:textId="02536ADD" w:rsidR="00E83F81" w:rsidRDefault="00E83F81" w:rsidP="00C20B3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D2C6DE6" w14:textId="75854A5C" w:rsidR="006F6587" w:rsidRPr="006F6587" w:rsidRDefault="006F6587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6F6587">
              <w:rPr>
                <w:rFonts w:ascii="Calibri" w:hAnsi="Calibri"/>
                <w:sz w:val="22"/>
                <w:szCs w:val="22"/>
              </w:rPr>
              <w:t>Korraldab ettevõtte elek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6F6587">
              <w:rPr>
                <w:rFonts w:ascii="Calibri" w:hAnsi="Calibri"/>
                <w:sz w:val="22"/>
                <w:szCs w:val="22"/>
              </w:rPr>
              <w:t>ri- ja käidutööde ohutusalast tegevust</w:t>
            </w:r>
            <w:r w:rsidR="00B00307">
              <w:rPr>
                <w:rFonts w:ascii="Calibri" w:hAnsi="Calibri"/>
                <w:sz w:val="22"/>
                <w:szCs w:val="22"/>
              </w:rPr>
              <w:t>.</w:t>
            </w:r>
          </w:p>
          <w:p w14:paraId="6E4FCE3D" w14:textId="25C3A0A3" w:rsidR="008137AC" w:rsidRDefault="00EE55E8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6F6587" w:rsidRPr="006F6587">
              <w:rPr>
                <w:rFonts w:ascii="Calibri" w:hAnsi="Calibri"/>
                <w:sz w:val="22"/>
                <w:szCs w:val="22"/>
              </w:rPr>
              <w:t>orraldab enamlevinud primaarseadmete (elektrivõrgu kaudu tootjaid ja tarbijaid ühendav</w:t>
            </w:r>
          </w:p>
          <w:p w14:paraId="6201B970" w14:textId="5CF65FA2" w:rsidR="00B00307" w:rsidRDefault="006F6587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6F6587">
              <w:rPr>
                <w:rFonts w:ascii="Calibri" w:hAnsi="Calibri"/>
                <w:sz w:val="22"/>
                <w:szCs w:val="22"/>
              </w:rPr>
              <w:t>võrgupingega pingestatud elektrivõrgu osa) ehitust</w:t>
            </w:r>
            <w:r w:rsidR="00050413">
              <w:rPr>
                <w:rFonts w:ascii="Calibri" w:hAnsi="Calibri"/>
                <w:sz w:val="22"/>
                <w:szCs w:val="22"/>
              </w:rPr>
              <w:t xml:space="preserve"> ja käitu,</w:t>
            </w:r>
            <w:r w:rsidR="00EE55E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6587">
              <w:rPr>
                <w:rFonts w:ascii="Calibri" w:hAnsi="Calibri"/>
                <w:sz w:val="22"/>
                <w:szCs w:val="22"/>
              </w:rPr>
              <w:t>järgides projekte, õigusakte, standardeid ja seadmete dokumentatsiooni</w:t>
            </w:r>
            <w:r w:rsidR="00B00307">
              <w:rPr>
                <w:rFonts w:ascii="Calibri" w:hAnsi="Calibri"/>
                <w:sz w:val="22"/>
                <w:szCs w:val="22"/>
              </w:rPr>
              <w:t>.</w:t>
            </w:r>
          </w:p>
          <w:p w14:paraId="2950CEFE" w14:textId="72BFC28F" w:rsidR="006F6587" w:rsidRPr="006F6587" w:rsidRDefault="006F6587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6F6587">
              <w:rPr>
                <w:rFonts w:ascii="Calibri" w:hAnsi="Calibri"/>
                <w:sz w:val="22"/>
                <w:szCs w:val="22"/>
              </w:rPr>
              <w:t>Korraldab diagnostikas, katsetamisel, testimisel ja seadistamisel asjakohaste seadmete, tarkvarade ja tehnoloogiate kasutamist</w:t>
            </w:r>
            <w:r w:rsidR="00B00307">
              <w:rPr>
                <w:rFonts w:ascii="Calibri" w:hAnsi="Calibri"/>
                <w:sz w:val="22"/>
                <w:szCs w:val="22"/>
              </w:rPr>
              <w:t>.</w:t>
            </w:r>
          </w:p>
          <w:p w14:paraId="1C21BB05" w14:textId="4197D9B1" w:rsidR="006F6587" w:rsidRPr="006F6587" w:rsidRDefault="00EE55E8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6F6587" w:rsidRPr="006F6587">
              <w:rPr>
                <w:rFonts w:ascii="Calibri" w:hAnsi="Calibri"/>
                <w:sz w:val="22"/>
                <w:szCs w:val="22"/>
              </w:rPr>
              <w:t xml:space="preserve">indab elektripaigaldise ehitamise ja kasutamise ohutuse vastavust heale inseneritavale </w:t>
            </w:r>
            <w:r w:rsidR="00E66976">
              <w:rPr>
                <w:rFonts w:ascii="Calibri" w:hAnsi="Calibri"/>
                <w:sz w:val="22"/>
                <w:szCs w:val="22"/>
              </w:rPr>
              <w:t>(õ</w:t>
            </w:r>
            <w:r w:rsidR="006F6587" w:rsidRPr="006F6587">
              <w:rPr>
                <w:rFonts w:ascii="Calibri" w:hAnsi="Calibri"/>
                <w:sz w:val="22"/>
                <w:szCs w:val="22"/>
              </w:rPr>
              <w:t>igusaktides sätestatud nõu</w:t>
            </w:r>
            <w:r w:rsidR="00E66976">
              <w:rPr>
                <w:rFonts w:ascii="Calibri" w:hAnsi="Calibri"/>
                <w:sz w:val="22"/>
                <w:szCs w:val="22"/>
              </w:rPr>
              <w:t xml:space="preserve">ded, </w:t>
            </w:r>
            <w:r w:rsidR="006F6587" w:rsidRPr="006F6587">
              <w:rPr>
                <w:rFonts w:ascii="Calibri" w:hAnsi="Calibri"/>
                <w:sz w:val="22"/>
                <w:szCs w:val="22"/>
              </w:rPr>
              <w:t>normdokumen</w:t>
            </w:r>
            <w:r w:rsidR="00E66976">
              <w:rPr>
                <w:rFonts w:ascii="Calibri" w:hAnsi="Calibri"/>
                <w:sz w:val="22"/>
                <w:szCs w:val="22"/>
              </w:rPr>
              <w:t>did</w:t>
            </w:r>
            <w:r>
              <w:rPr>
                <w:rFonts w:ascii="Calibri" w:hAnsi="Calibri"/>
                <w:sz w:val="22"/>
                <w:szCs w:val="22"/>
              </w:rPr>
              <w:t xml:space="preserve"> jmt</w:t>
            </w:r>
            <w:r w:rsidR="00E66976">
              <w:rPr>
                <w:rFonts w:ascii="Calibri" w:hAnsi="Calibri"/>
                <w:sz w:val="22"/>
                <w:szCs w:val="22"/>
              </w:rPr>
              <w:t>)</w:t>
            </w:r>
            <w:r w:rsidR="00B00307">
              <w:rPr>
                <w:rFonts w:ascii="Calibri" w:hAnsi="Calibri"/>
                <w:sz w:val="22"/>
                <w:szCs w:val="22"/>
              </w:rPr>
              <w:t>.</w:t>
            </w:r>
          </w:p>
          <w:p w14:paraId="55107300" w14:textId="79872AF2" w:rsidR="006F6587" w:rsidRPr="006F6587" w:rsidRDefault="00EE55E8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6F6587" w:rsidRPr="006F6587">
              <w:rPr>
                <w:rFonts w:ascii="Calibri" w:hAnsi="Calibri"/>
                <w:sz w:val="22"/>
                <w:szCs w:val="22"/>
              </w:rPr>
              <w:t>orraldab elektripaigaldisega seotud informatsiooni dokumenteerimist</w:t>
            </w:r>
            <w:r w:rsidR="00B00307">
              <w:rPr>
                <w:rFonts w:ascii="Calibri" w:hAnsi="Calibri"/>
                <w:sz w:val="22"/>
                <w:szCs w:val="22"/>
              </w:rPr>
              <w:t>.</w:t>
            </w:r>
          </w:p>
          <w:p w14:paraId="3A616582" w14:textId="47C56E42" w:rsidR="00E83F81" w:rsidRPr="007577EF" w:rsidRDefault="006F6587" w:rsidP="000E6E86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6F6587">
              <w:rPr>
                <w:rFonts w:ascii="Calibri" w:hAnsi="Calibri"/>
                <w:sz w:val="22"/>
                <w:szCs w:val="22"/>
              </w:rPr>
              <w:t>Teeb elektrivõrgu tavapäraste primaarseadmete omanikujärelevalvet.</w:t>
            </w:r>
          </w:p>
        </w:tc>
      </w:tr>
      <w:tr w:rsidR="00E83F81" w:rsidRPr="00CF4019" w14:paraId="4990DDEA" w14:textId="77777777" w:rsidTr="00C20B33">
        <w:tc>
          <w:tcPr>
            <w:tcW w:w="8109" w:type="dxa"/>
          </w:tcPr>
          <w:p w14:paraId="5D023A00" w14:textId="3B5CA6B1" w:rsidR="00E83F81" w:rsidRPr="00CF4019" w:rsidRDefault="00E83F81" w:rsidP="00C20B3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50C46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>Elektrivõrgu releekaitse ja automaatika ehit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amine</w:t>
            </w:r>
            <w:r w:rsidR="00B9045D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B1FF1" w:rsidRPr="00DB1FF1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3977F222" w14:textId="3FA51C51" w:rsidR="00E83F81" w:rsidRPr="00CF4019" w:rsidRDefault="00B8400D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3F81" w:rsidRPr="00423CA7" w14:paraId="75A9CD37" w14:textId="77777777" w:rsidTr="00C20B33">
        <w:tc>
          <w:tcPr>
            <w:tcW w:w="9356" w:type="dxa"/>
            <w:gridSpan w:val="2"/>
          </w:tcPr>
          <w:p w14:paraId="060C6344" w14:textId="77777777" w:rsidR="00E83F81" w:rsidRPr="0052718C" w:rsidRDefault="007C3402" w:rsidP="009149AF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2718C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F23173" w14:textId="72A6FF42" w:rsidR="00E66976" w:rsidRPr="00E66976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66976">
              <w:rPr>
                <w:rFonts w:ascii="Calibri" w:hAnsi="Calibri"/>
                <w:sz w:val="22"/>
                <w:szCs w:val="22"/>
              </w:rPr>
              <w:t>Korraldab ettevõtte elektri- ja käidutööde ohutusalast tegevust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</w:p>
          <w:p w14:paraId="029FD59B" w14:textId="6442862E" w:rsidR="001C0068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66976">
              <w:rPr>
                <w:rFonts w:ascii="Calibri" w:hAnsi="Calibri"/>
                <w:sz w:val="22"/>
                <w:szCs w:val="22"/>
              </w:rPr>
              <w:lastRenderedPageBreak/>
              <w:t>Korraldab enamlevinu</w:t>
            </w:r>
            <w:r w:rsidR="00636122">
              <w:rPr>
                <w:rFonts w:ascii="Calibri" w:hAnsi="Calibri"/>
                <w:sz w:val="22"/>
                <w:szCs w:val="22"/>
              </w:rPr>
              <w:t>d</w:t>
            </w:r>
            <w:r w:rsidRPr="00E66976">
              <w:rPr>
                <w:rFonts w:ascii="Calibri" w:hAnsi="Calibri"/>
                <w:sz w:val="22"/>
                <w:szCs w:val="22"/>
              </w:rPr>
              <w:t xml:space="preserve"> sekundaarseadmete (elektrivõrkude ja -süsteemide ning alajaamade tööd juhtivad telemaatika-, releekaitse- ja automaatikaseadmed) ehit</w:t>
            </w:r>
            <w:r w:rsidR="002E7791">
              <w:rPr>
                <w:rFonts w:ascii="Calibri" w:hAnsi="Calibri"/>
                <w:sz w:val="22"/>
                <w:szCs w:val="22"/>
              </w:rPr>
              <w:t>ust</w:t>
            </w:r>
            <w:r w:rsidR="005C5357">
              <w:rPr>
                <w:rFonts w:ascii="Calibri" w:hAnsi="Calibri"/>
                <w:sz w:val="22"/>
                <w:szCs w:val="22"/>
              </w:rPr>
              <w:t xml:space="preserve"> ja käitu</w:t>
            </w:r>
            <w:r w:rsidRPr="00E66976">
              <w:rPr>
                <w:rFonts w:ascii="Calibri" w:hAnsi="Calibri"/>
                <w:sz w:val="22"/>
                <w:szCs w:val="22"/>
              </w:rPr>
              <w:t>, järgides projekte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  <w:r w:rsidRPr="00E66976">
              <w:rPr>
                <w:rFonts w:ascii="Calibri" w:hAnsi="Calibri"/>
                <w:sz w:val="22"/>
                <w:szCs w:val="22"/>
              </w:rPr>
              <w:t xml:space="preserve"> õigusakte, standardeid ja seadmete dokumentatsiooni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</w:p>
          <w:p w14:paraId="096C26C9" w14:textId="67227624" w:rsidR="00E66976" w:rsidRPr="00E66976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66976">
              <w:rPr>
                <w:rFonts w:ascii="Calibri" w:hAnsi="Calibri"/>
                <w:sz w:val="22"/>
                <w:szCs w:val="22"/>
              </w:rPr>
              <w:t>Korraldab diagnostikas, katsetamisel, testimisel ja seadistamisel asjakohaste seadmete, tarkvarade ja tehnoloogiate kasutamist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</w:p>
          <w:p w14:paraId="1518AB4A" w14:textId="301B1E58" w:rsidR="00E66976" w:rsidRPr="00E66976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E66976">
              <w:rPr>
                <w:rFonts w:ascii="Calibri" w:hAnsi="Calibri"/>
                <w:sz w:val="22"/>
                <w:szCs w:val="22"/>
              </w:rPr>
              <w:t>indab elektripaigaldise ehitamise ja kasutamise ohutuse vastavust heale inseneritavale (õigusaktides sätestatud nõuded, normdokumendid jm)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</w:p>
          <w:p w14:paraId="6E6FE72F" w14:textId="1B67D297" w:rsidR="00E66976" w:rsidRPr="00E66976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E66976">
              <w:rPr>
                <w:rFonts w:ascii="Calibri" w:hAnsi="Calibri"/>
                <w:sz w:val="22"/>
                <w:szCs w:val="22"/>
              </w:rPr>
              <w:t>orraldab elektripaigaldisega seotud informatsiooni dokumenteerimist</w:t>
            </w:r>
            <w:r w:rsidR="001C0068">
              <w:rPr>
                <w:rFonts w:ascii="Calibri" w:hAnsi="Calibri"/>
                <w:sz w:val="22"/>
                <w:szCs w:val="22"/>
              </w:rPr>
              <w:t>.</w:t>
            </w:r>
          </w:p>
          <w:p w14:paraId="47432330" w14:textId="127EAFE8" w:rsidR="007C3402" w:rsidRPr="007577EF" w:rsidRDefault="00E66976" w:rsidP="000E6E86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66976">
              <w:rPr>
                <w:rFonts w:ascii="Calibri" w:hAnsi="Calibri"/>
                <w:sz w:val="22"/>
                <w:szCs w:val="22"/>
              </w:rPr>
              <w:t>Teeb elektrivõrgu enamlevinud sekundaarseadmete omanikujärelevalvet.</w:t>
            </w:r>
          </w:p>
        </w:tc>
      </w:tr>
      <w:tr w:rsidR="00E83F81" w:rsidRPr="00CF4019" w14:paraId="18503C98" w14:textId="77777777" w:rsidTr="00C20B33">
        <w:tc>
          <w:tcPr>
            <w:tcW w:w="8109" w:type="dxa"/>
          </w:tcPr>
          <w:p w14:paraId="0E329C96" w14:textId="2D29E5AB" w:rsidR="00E83F81" w:rsidRPr="00CF4019" w:rsidRDefault="00E83F81" w:rsidP="00C20B3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B.3.</w:t>
            </w:r>
            <w:r w:rsidR="00750C46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4CEE" w:rsidRPr="007577EF">
              <w:rPr>
                <w:rFonts w:ascii="Calibri" w:hAnsi="Calibri" w:cs="Calibri"/>
                <w:b/>
                <w:bCs/>
                <w:sz w:val="22"/>
                <w:szCs w:val="22"/>
              </w:rPr>
              <w:t>Elektrivõrgu projekteerimine</w:t>
            </w:r>
          </w:p>
        </w:tc>
        <w:tc>
          <w:tcPr>
            <w:tcW w:w="1247" w:type="dxa"/>
          </w:tcPr>
          <w:p w14:paraId="46ADE5A8" w14:textId="23325D37" w:rsidR="00E83F81" w:rsidRPr="00CF4019" w:rsidRDefault="00B8400D" w:rsidP="00C20B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3F81" w:rsidRPr="00423CA7" w14:paraId="3263E990" w14:textId="77777777" w:rsidTr="00C20B33">
        <w:tc>
          <w:tcPr>
            <w:tcW w:w="9356" w:type="dxa"/>
            <w:gridSpan w:val="2"/>
          </w:tcPr>
          <w:p w14:paraId="593DF3B6" w14:textId="3312BE3A" w:rsidR="00812766" w:rsidRPr="00812766" w:rsidRDefault="00812766" w:rsidP="000E6E8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12766">
              <w:rPr>
                <w:rFonts w:ascii="Calibri" w:hAnsi="Calibri"/>
                <w:sz w:val="22"/>
                <w:szCs w:val="22"/>
              </w:rPr>
              <w:t>Kogub ja analüüsib lähteandme</w:t>
            </w:r>
            <w:r w:rsidR="00D44CCD">
              <w:rPr>
                <w:rFonts w:ascii="Calibri" w:hAnsi="Calibri"/>
                <w:sz w:val="22"/>
                <w:szCs w:val="22"/>
              </w:rPr>
              <w:t>i</w:t>
            </w:r>
            <w:r w:rsidRPr="00812766">
              <w:rPr>
                <w:rFonts w:ascii="Calibri" w:hAnsi="Calibri"/>
                <w:sz w:val="22"/>
                <w:szCs w:val="22"/>
              </w:rPr>
              <w:t>d, määratleb rakendatavad õigusaktid, standardid, eeskirjad ja juhendmaterjalid</w:t>
            </w:r>
            <w:r w:rsidR="00B41CEC">
              <w:rPr>
                <w:rFonts w:ascii="Calibri" w:hAnsi="Calibri"/>
                <w:sz w:val="22"/>
                <w:szCs w:val="22"/>
              </w:rPr>
              <w:t>.</w:t>
            </w:r>
          </w:p>
          <w:p w14:paraId="38BB5FFD" w14:textId="67FCC8B3" w:rsidR="00812766" w:rsidRPr="00812766" w:rsidRDefault="00812766" w:rsidP="000E6E8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12766">
              <w:rPr>
                <w:rFonts w:ascii="Calibri" w:hAnsi="Calibri"/>
                <w:sz w:val="22"/>
                <w:szCs w:val="22"/>
              </w:rPr>
              <w:t xml:space="preserve">Koostab </w:t>
            </w:r>
            <w:r w:rsidR="004A6CD8">
              <w:rPr>
                <w:rFonts w:ascii="Calibri" w:hAnsi="Calibri"/>
                <w:sz w:val="22"/>
                <w:szCs w:val="22"/>
              </w:rPr>
              <w:t xml:space="preserve">õigusaktides määratletud </w:t>
            </w:r>
            <w:r w:rsidRPr="00812766">
              <w:rPr>
                <w:rFonts w:ascii="Calibri" w:hAnsi="Calibri"/>
                <w:sz w:val="22"/>
                <w:szCs w:val="22"/>
              </w:rPr>
              <w:t>tegevusõiguste ulatuses elektrivõrgu rajatiste optimaalse projektlahenduse</w:t>
            </w:r>
            <w:r w:rsidR="00737E66">
              <w:rPr>
                <w:rFonts w:ascii="Calibri" w:hAnsi="Calibri"/>
                <w:sz w:val="22"/>
                <w:szCs w:val="22"/>
              </w:rPr>
              <w:t>,</w:t>
            </w:r>
            <w:r w:rsidRPr="00812766">
              <w:rPr>
                <w:rFonts w:ascii="Calibri" w:hAnsi="Calibri"/>
                <w:sz w:val="22"/>
                <w:szCs w:val="22"/>
              </w:rPr>
              <w:t xml:space="preserve"> lähtudes tellija lähteülesandest, õigusaktidest, normdokumentidest, ametkondade nõuetest ja maaomanike huvidest</w:t>
            </w:r>
            <w:r w:rsidR="00737E66">
              <w:rPr>
                <w:rFonts w:ascii="Calibri" w:hAnsi="Calibri"/>
                <w:sz w:val="22"/>
                <w:szCs w:val="22"/>
              </w:rPr>
              <w:t xml:space="preserve"> ning </w:t>
            </w:r>
            <w:r w:rsidRPr="00812766">
              <w:rPr>
                <w:rFonts w:ascii="Calibri" w:hAnsi="Calibri"/>
                <w:sz w:val="22"/>
                <w:szCs w:val="22"/>
              </w:rPr>
              <w:t>kaasates teiste valdkondade spetsialiste (ehitusinsenerid, keskkonnaeksperdid jt)</w:t>
            </w:r>
            <w:r w:rsidR="001D1EFE">
              <w:rPr>
                <w:rFonts w:ascii="Calibri" w:hAnsi="Calibri"/>
                <w:sz w:val="22"/>
                <w:szCs w:val="22"/>
              </w:rPr>
              <w:t>.</w:t>
            </w:r>
          </w:p>
          <w:p w14:paraId="032A0499" w14:textId="531233A1" w:rsidR="005E068B" w:rsidRDefault="005E068B" w:rsidP="000E6E86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5E068B">
              <w:rPr>
                <w:rFonts w:ascii="Calibri" w:hAnsi="Calibri"/>
                <w:sz w:val="22"/>
                <w:szCs w:val="22"/>
              </w:rPr>
              <w:t xml:space="preserve">rojektlahenduse </w:t>
            </w:r>
            <w:r>
              <w:rPr>
                <w:rFonts w:ascii="Calibri" w:hAnsi="Calibri"/>
                <w:sz w:val="22"/>
                <w:szCs w:val="22"/>
              </w:rPr>
              <w:t>koostamisel:</w:t>
            </w:r>
          </w:p>
          <w:p w14:paraId="075E42B5" w14:textId="1AF8773E" w:rsidR="00812766" w:rsidRPr="00812766" w:rsidRDefault="005E068B" w:rsidP="000E6E8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812766" w:rsidRPr="00812766">
              <w:rPr>
                <w:rFonts w:ascii="Calibri" w:hAnsi="Calibri"/>
                <w:sz w:val="22"/>
                <w:szCs w:val="22"/>
              </w:rPr>
              <w:t>eeb ja vormistab elektrilised insenertehnilised arvutused</w:t>
            </w:r>
            <w:r w:rsidR="00B25787">
              <w:rPr>
                <w:rFonts w:ascii="Calibri" w:hAnsi="Calibri"/>
                <w:sz w:val="22"/>
                <w:szCs w:val="22"/>
              </w:rPr>
              <w:t>,</w:t>
            </w:r>
            <w:r w:rsidR="00812766" w:rsidRPr="00812766">
              <w:rPr>
                <w:rFonts w:ascii="Calibri" w:hAnsi="Calibri"/>
                <w:sz w:val="22"/>
                <w:szCs w:val="22"/>
              </w:rPr>
              <w:t xml:space="preserve"> kasutades nii universaal- kui eritarkvara</w:t>
            </w:r>
            <w:r w:rsidR="00B25787">
              <w:rPr>
                <w:rFonts w:ascii="Calibri" w:hAnsi="Calibri"/>
                <w:sz w:val="22"/>
                <w:szCs w:val="22"/>
              </w:rPr>
              <w:t>;</w:t>
            </w:r>
          </w:p>
          <w:p w14:paraId="4631CC68" w14:textId="3F4CCDBD" w:rsidR="00812766" w:rsidRPr="00812766" w:rsidRDefault="00812766" w:rsidP="000E6E8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2766">
              <w:rPr>
                <w:rFonts w:ascii="Calibri" w:hAnsi="Calibri"/>
                <w:sz w:val="22"/>
                <w:szCs w:val="22"/>
              </w:rPr>
              <w:t>valib sobivad seadmed lähtuvalt tehnilistest parameetritest ja majanduslikest kaalutlustest</w:t>
            </w:r>
            <w:r w:rsidR="00B25787">
              <w:rPr>
                <w:rFonts w:ascii="Calibri" w:hAnsi="Calibri"/>
                <w:sz w:val="22"/>
                <w:szCs w:val="22"/>
              </w:rPr>
              <w:t>;</w:t>
            </w:r>
          </w:p>
          <w:p w14:paraId="3541A501" w14:textId="4A2D9E1E" w:rsidR="00324523" w:rsidRPr="000E6E86" w:rsidRDefault="00812766" w:rsidP="000E6E86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 xml:space="preserve">koostab ja vormistab projekti </w:t>
            </w:r>
            <w:proofErr w:type="spellStart"/>
            <w:r w:rsidRPr="000E6E86">
              <w:rPr>
                <w:rFonts w:ascii="Calibri" w:hAnsi="Calibri"/>
                <w:sz w:val="22"/>
                <w:szCs w:val="22"/>
              </w:rPr>
              <w:t>tekstilise</w:t>
            </w:r>
            <w:proofErr w:type="spellEnd"/>
            <w:r w:rsidRPr="000E6E86">
              <w:rPr>
                <w:rFonts w:ascii="Calibri" w:hAnsi="Calibri"/>
                <w:sz w:val="22"/>
                <w:szCs w:val="22"/>
              </w:rPr>
              <w:t xml:space="preserve"> ja graafilise osa ning mahutabelid vastavalt projekteerimisstaadiumile, kasutades </w:t>
            </w:r>
            <w:r w:rsidR="006350E0" w:rsidRPr="000E6E86">
              <w:rPr>
                <w:rFonts w:ascii="Calibri" w:hAnsi="Calibri"/>
                <w:sz w:val="22"/>
                <w:szCs w:val="22"/>
              </w:rPr>
              <w:t>sh</w:t>
            </w:r>
            <w:r w:rsidRPr="000E6E86">
              <w:rPr>
                <w:rFonts w:ascii="Calibri" w:hAnsi="Calibri"/>
                <w:sz w:val="22"/>
                <w:szCs w:val="22"/>
              </w:rPr>
              <w:t xml:space="preserve"> ehitise infomudelit (BIM)</w:t>
            </w:r>
            <w:r w:rsidR="00B25787" w:rsidRPr="000E6E8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1205C" w:rsidRPr="00423CA7" w14:paraId="70F06BFA" w14:textId="77777777" w:rsidTr="0031205C">
        <w:tc>
          <w:tcPr>
            <w:tcW w:w="8109" w:type="dxa"/>
          </w:tcPr>
          <w:p w14:paraId="14935D7C" w14:textId="6464A34E" w:rsidR="0031205C" w:rsidRPr="00F8155A" w:rsidRDefault="0031205C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50C46"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B904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37E66">
              <w:rPr>
                <w:rFonts w:ascii="Calibri" w:hAnsi="Calibri" w:cs="Calibri"/>
                <w:b/>
                <w:bCs/>
                <w:sz w:val="22"/>
                <w:szCs w:val="22"/>
              </w:rPr>
              <w:t>Elektrivõrgu auditeerimine</w:t>
            </w:r>
          </w:p>
        </w:tc>
        <w:tc>
          <w:tcPr>
            <w:tcW w:w="1247" w:type="dxa"/>
          </w:tcPr>
          <w:p w14:paraId="11CC9803" w14:textId="468234D3" w:rsidR="0031205C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3F81" w:rsidRPr="00423CA7" w14:paraId="60A25099" w14:textId="77777777" w:rsidTr="00BF682D">
        <w:trPr>
          <w:trHeight w:val="537"/>
        </w:trPr>
        <w:tc>
          <w:tcPr>
            <w:tcW w:w="9356" w:type="dxa"/>
            <w:gridSpan w:val="2"/>
          </w:tcPr>
          <w:p w14:paraId="28F81DED" w14:textId="48ED552E" w:rsidR="00EC0A27" w:rsidRPr="005044D8" w:rsidRDefault="00E83F81" w:rsidP="00737E6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A56AB61" w14:textId="67AC5BFC" w:rsidR="00813C20" w:rsidRPr="00813C20" w:rsidRDefault="00813C20" w:rsidP="000E6E86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3C20">
              <w:rPr>
                <w:rFonts w:ascii="Calibri" w:hAnsi="Calibri"/>
                <w:sz w:val="22"/>
                <w:szCs w:val="22"/>
              </w:rPr>
              <w:t>Korraldab ja viib läbi õigusaktides määratud tegevusõiguste ulatuses elektripaigaldiste auditeid (tehnilist kontrolli), lähtudes õigusaktides sätestatud nõuetest</w:t>
            </w:r>
            <w:r w:rsidR="00EB7746">
              <w:rPr>
                <w:rFonts w:ascii="Calibri" w:hAnsi="Calibri"/>
                <w:sz w:val="22"/>
                <w:szCs w:val="22"/>
              </w:rPr>
              <w:t>:</w:t>
            </w:r>
          </w:p>
          <w:p w14:paraId="69F9A00C" w14:textId="1492F674" w:rsidR="00813C20" w:rsidRPr="00813C20" w:rsidRDefault="00813C20" w:rsidP="00A03B2F">
            <w:pPr>
              <w:pStyle w:val="ListParagraph"/>
              <w:ind w:left="347"/>
              <w:rPr>
                <w:rFonts w:ascii="Calibri" w:hAnsi="Calibri"/>
                <w:sz w:val="22"/>
                <w:szCs w:val="22"/>
              </w:rPr>
            </w:pPr>
            <w:r w:rsidRPr="00813C20">
              <w:rPr>
                <w:rFonts w:ascii="Calibri" w:hAnsi="Calibri"/>
                <w:sz w:val="22"/>
                <w:szCs w:val="22"/>
              </w:rPr>
              <w:t>a) hindab projekteerimise, ehitamise, käidukorralduse ja elektriprojekti ekspertiisi vastavust nõuetele</w:t>
            </w:r>
            <w:r w:rsidR="00EB7746">
              <w:rPr>
                <w:rFonts w:ascii="Calibri" w:hAnsi="Calibri"/>
                <w:sz w:val="22"/>
                <w:szCs w:val="22"/>
              </w:rPr>
              <w:t>;</w:t>
            </w:r>
          </w:p>
          <w:p w14:paraId="287DD749" w14:textId="0A8E60CC" w:rsidR="00813C20" w:rsidRPr="00813C20" w:rsidRDefault="00813C20" w:rsidP="00A03B2F">
            <w:pPr>
              <w:pStyle w:val="ListParagraph"/>
              <w:ind w:left="0" w:firstLine="347"/>
              <w:rPr>
                <w:rFonts w:ascii="Calibri" w:hAnsi="Calibri"/>
                <w:sz w:val="22"/>
                <w:szCs w:val="22"/>
              </w:rPr>
            </w:pPr>
            <w:r w:rsidRPr="00813C20">
              <w:rPr>
                <w:rFonts w:ascii="Calibri" w:hAnsi="Calibri"/>
                <w:sz w:val="22"/>
                <w:szCs w:val="22"/>
              </w:rPr>
              <w:t>b) kontrollib visuaalselt elektripaigaldise ohutust ja nõuetele vastavust</w:t>
            </w:r>
            <w:r w:rsidR="00EB7746">
              <w:rPr>
                <w:rFonts w:ascii="Calibri" w:hAnsi="Calibri"/>
                <w:sz w:val="22"/>
                <w:szCs w:val="22"/>
              </w:rPr>
              <w:t>;</w:t>
            </w:r>
          </w:p>
          <w:p w14:paraId="7EB8C6B6" w14:textId="2C54B9B2" w:rsidR="00813C20" w:rsidRPr="00813C20" w:rsidRDefault="00813C20" w:rsidP="00A03B2F">
            <w:pPr>
              <w:pStyle w:val="ListParagraph"/>
              <w:ind w:left="0" w:firstLine="347"/>
              <w:rPr>
                <w:rFonts w:ascii="Calibri" w:hAnsi="Calibri"/>
                <w:sz w:val="22"/>
                <w:szCs w:val="22"/>
              </w:rPr>
            </w:pPr>
            <w:r w:rsidRPr="00813C20">
              <w:rPr>
                <w:rFonts w:ascii="Calibri" w:hAnsi="Calibri"/>
                <w:sz w:val="22"/>
                <w:szCs w:val="22"/>
              </w:rPr>
              <w:t>c) kontrollib elektripaigaldise dokumentatsiooni asjakohasust ja piisavust</w:t>
            </w:r>
            <w:r w:rsidR="00EB7746">
              <w:rPr>
                <w:rFonts w:ascii="Calibri" w:hAnsi="Calibri"/>
                <w:sz w:val="22"/>
                <w:szCs w:val="22"/>
              </w:rPr>
              <w:t>;</w:t>
            </w:r>
          </w:p>
          <w:p w14:paraId="11AC20FE" w14:textId="539B4E39" w:rsidR="00813C20" w:rsidRPr="00813C20" w:rsidRDefault="00813C20" w:rsidP="00A03B2F">
            <w:pPr>
              <w:pStyle w:val="ListParagraph"/>
              <w:ind w:left="0" w:firstLine="347"/>
              <w:rPr>
                <w:rFonts w:ascii="Calibri" w:hAnsi="Calibri"/>
                <w:sz w:val="22"/>
                <w:szCs w:val="22"/>
              </w:rPr>
            </w:pPr>
            <w:r w:rsidRPr="00813C20">
              <w:rPr>
                <w:rFonts w:ascii="Calibri" w:hAnsi="Calibri"/>
                <w:sz w:val="22"/>
                <w:szCs w:val="22"/>
              </w:rPr>
              <w:t>d) hindab elektripaigaldise toimivust, kontrollarvutusi ning mõõtmis- ja katsetustulemusi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76CAE439" w14:textId="12E35876" w:rsidR="00E83F81" w:rsidRPr="000E6E86" w:rsidRDefault="00813C20" w:rsidP="000E6E86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Vormistab auditi protokolli riiklikus infosüsteemis</w:t>
            </w:r>
            <w:r w:rsidR="00EB7746" w:rsidRPr="000E6E8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8400D" w:rsidRPr="00423CA7" w14:paraId="288675A5" w14:textId="77777777" w:rsidTr="00B8400D">
        <w:tc>
          <w:tcPr>
            <w:tcW w:w="8109" w:type="dxa"/>
          </w:tcPr>
          <w:p w14:paraId="4EED5152" w14:textId="244FC5E8" w:rsidR="00B8400D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50C46">
              <w:rPr>
                <w:rFonts w:ascii="Calibri" w:hAnsi="Calibri"/>
                <w:b/>
                <w:sz w:val="22"/>
                <w:szCs w:val="22"/>
              </w:rPr>
              <w:t>11</w:t>
            </w:r>
            <w:r w:rsidR="00B82A1F"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>Ehitiste elektripaigaldiste ehit</w:t>
            </w:r>
            <w:r w:rsidR="008F123B">
              <w:rPr>
                <w:rFonts w:ascii="Calibri" w:hAnsi="Calibri"/>
                <w:b/>
                <w:bCs/>
                <w:sz w:val="22"/>
                <w:szCs w:val="22"/>
              </w:rPr>
              <w:t>amine</w:t>
            </w:r>
            <w:r w:rsidR="00B82A1F">
              <w:rPr>
                <w:rFonts w:ascii="Calibri" w:hAnsi="Calibri"/>
                <w:b/>
                <w:bCs/>
                <w:sz w:val="22"/>
                <w:szCs w:val="22"/>
              </w:rPr>
              <w:t xml:space="preserve"> ja </w:t>
            </w:r>
            <w:proofErr w:type="spellStart"/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>käit</w:t>
            </w:r>
            <w:proofErr w:type="spellEnd"/>
            <w:r w:rsidR="00722705">
              <w:t xml:space="preserve"> </w:t>
            </w:r>
          </w:p>
        </w:tc>
        <w:tc>
          <w:tcPr>
            <w:tcW w:w="1247" w:type="dxa"/>
          </w:tcPr>
          <w:p w14:paraId="3CEE9993" w14:textId="5CC75EAB" w:rsidR="00B8400D" w:rsidRPr="00722705" w:rsidRDefault="00722705" w:rsidP="00E83F81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22705"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8F123B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E83F81" w:rsidRPr="00423CA7" w14:paraId="7161D65A" w14:textId="77777777" w:rsidTr="00C20B33">
        <w:tc>
          <w:tcPr>
            <w:tcW w:w="9356" w:type="dxa"/>
            <w:gridSpan w:val="2"/>
          </w:tcPr>
          <w:p w14:paraId="125804C8" w14:textId="71F258E3" w:rsidR="00EB7746" w:rsidRPr="00EB7746" w:rsidRDefault="00EB7746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EB7746">
              <w:rPr>
                <w:rFonts w:ascii="Calibri" w:hAnsi="Calibri"/>
                <w:sz w:val="22"/>
                <w:szCs w:val="22"/>
              </w:rPr>
              <w:t>Korraldab ettevõtte elektri- ja käidutööde ohutusalast tegevust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1AD49B35" w14:textId="7948E49D" w:rsidR="00A03B2F" w:rsidRDefault="00AB2498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EB7746" w:rsidRPr="00EB7746">
              <w:rPr>
                <w:rFonts w:ascii="Calibri" w:hAnsi="Calibri"/>
                <w:sz w:val="22"/>
                <w:szCs w:val="22"/>
              </w:rPr>
              <w:t>orraldab tavapäraste ehitiste elektripaigaldiste ehit</w:t>
            </w:r>
            <w:r w:rsidR="002E7791">
              <w:rPr>
                <w:rFonts w:ascii="Calibri" w:hAnsi="Calibri"/>
                <w:sz w:val="22"/>
                <w:szCs w:val="22"/>
              </w:rPr>
              <w:t>ust</w:t>
            </w:r>
            <w:r w:rsidR="00EB7746">
              <w:rPr>
                <w:rFonts w:ascii="Calibri" w:hAnsi="Calibri"/>
                <w:sz w:val="22"/>
                <w:szCs w:val="22"/>
              </w:rPr>
              <w:t xml:space="preserve"> ja käitu</w:t>
            </w:r>
            <w:r w:rsidR="00EB7746" w:rsidRPr="00EB7746">
              <w:rPr>
                <w:rFonts w:ascii="Calibri" w:hAnsi="Calibri"/>
                <w:sz w:val="22"/>
                <w:szCs w:val="22"/>
              </w:rPr>
              <w:t>, järgides projekte, õigusakte, standardeid ja seadmete dokumentatsiooni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31009DCC" w14:textId="7C774774" w:rsidR="00EB7746" w:rsidRPr="00EB7746" w:rsidRDefault="00EB7746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EB7746">
              <w:rPr>
                <w:rFonts w:ascii="Calibri" w:hAnsi="Calibri"/>
                <w:sz w:val="22"/>
                <w:szCs w:val="22"/>
              </w:rPr>
              <w:t>Korraldab diagnostikas, katsetamisel, testimisel ja seadistamisel asjakohaste seadmete, tarkvarade ja tehnoloogiate kasutamist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7FB2582C" w14:textId="13241734" w:rsidR="00EB7746" w:rsidRPr="00EB7746" w:rsidRDefault="00AB2498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EB7746" w:rsidRPr="00EB7746">
              <w:rPr>
                <w:rFonts w:ascii="Calibri" w:hAnsi="Calibri"/>
                <w:sz w:val="22"/>
                <w:szCs w:val="22"/>
              </w:rPr>
              <w:t>indab elektripaigaldise ehitamise ja kasutamise ohutuse vastavust heale inseneritavale (õigusaktides sätestatud nõuded, normdokumendid jm)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77ED919B" w14:textId="38CFE594" w:rsidR="00EB7746" w:rsidRPr="00EB7746" w:rsidRDefault="00EB7746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EB7746">
              <w:rPr>
                <w:rFonts w:ascii="Calibri" w:hAnsi="Calibri"/>
                <w:sz w:val="22"/>
                <w:szCs w:val="22"/>
              </w:rPr>
              <w:t>korraldab elektripaigaldisega seotud informatsiooni dokumenteerimist</w:t>
            </w:r>
            <w:r w:rsidR="00A03B2F">
              <w:rPr>
                <w:rFonts w:ascii="Calibri" w:hAnsi="Calibri"/>
                <w:sz w:val="22"/>
                <w:szCs w:val="22"/>
              </w:rPr>
              <w:t>.</w:t>
            </w:r>
          </w:p>
          <w:p w14:paraId="4205BE49" w14:textId="5D374B55" w:rsidR="00E83F81" w:rsidRPr="00722705" w:rsidRDefault="00EB7746" w:rsidP="000E6E86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EB7746">
              <w:rPr>
                <w:rFonts w:ascii="Calibri" w:hAnsi="Calibri"/>
                <w:sz w:val="22"/>
                <w:szCs w:val="22"/>
              </w:rPr>
              <w:t>Teeb tavapäraste ehitiste elektripaigaldiste omanikujärelevalvet.</w:t>
            </w:r>
          </w:p>
        </w:tc>
      </w:tr>
      <w:tr w:rsidR="00383118" w:rsidRPr="00423CA7" w14:paraId="21EEB0A9" w14:textId="77777777" w:rsidTr="00383118">
        <w:tc>
          <w:tcPr>
            <w:tcW w:w="8109" w:type="dxa"/>
          </w:tcPr>
          <w:p w14:paraId="15C882C9" w14:textId="33F22F2E" w:rsidR="00383118" w:rsidRPr="00F8155A" w:rsidRDefault="00383118" w:rsidP="0038311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947D2">
              <w:rPr>
                <w:rFonts w:ascii="Calibri" w:hAnsi="Calibri"/>
                <w:b/>
                <w:sz w:val="22"/>
                <w:szCs w:val="22"/>
              </w:rPr>
              <w:t>B.3.1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947D2">
              <w:rPr>
                <w:rFonts w:ascii="Calibri" w:hAnsi="Calibri"/>
                <w:b/>
                <w:sz w:val="22"/>
                <w:szCs w:val="22"/>
              </w:rPr>
              <w:t xml:space="preserve"> Ehitiste elektripaigaldiste projekteerimine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1E5AF17B" w14:textId="6D08CF73" w:rsidR="00383118" w:rsidRPr="00F8155A" w:rsidRDefault="00383118" w:rsidP="0038311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E83F81" w:rsidRPr="00423CA7" w14:paraId="45F5389D" w14:textId="77777777" w:rsidTr="006B7295">
        <w:trPr>
          <w:trHeight w:val="118"/>
        </w:trPr>
        <w:tc>
          <w:tcPr>
            <w:tcW w:w="9356" w:type="dxa"/>
            <w:gridSpan w:val="2"/>
          </w:tcPr>
          <w:p w14:paraId="31797576" w14:textId="0A0B9365" w:rsidR="00E83F81" w:rsidRPr="005E068B" w:rsidRDefault="00E83F81" w:rsidP="00E83F81">
            <w:pPr>
              <w:pStyle w:val="ListParagraph"/>
              <w:ind w:left="0"/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</w:pPr>
            <w:r w:rsidRPr="005E068B">
              <w:rPr>
                <w:rFonts w:ascii="Calibri" w:hAnsi="Calibri"/>
                <w:i/>
                <w:iCs/>
                <w:sz w:val="22"/>
                <w:szCs w:val="22"/>
                <w:u w:val="single"/>
              </w:rPr>
              <w:t xml:space="preserve">Tegevusnäitajad: </w:t>
            </w:r>
          </w:p>
          <w:p w14:paraId="12CE35FB" w14:textId="6B3D0138" w:rsidR="005E068B" w:rsidRPr="000E6E86" w:rsidRDefault="005E068B" w:rsidP="000E6E8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Kogub ja analüüsib lähteandmeid, määratleb rakendatavad õigusaktid, standardid, eeskirjad ja juhendmaterjalid.</w:t>
            </w:r>
          </w:p>
          <w:p w14:paraId="0BF99EA0" w14:textId="73701BD7" w:rsidR="005E068B" w:rsidRPr="000E6E86" w:rsidRDefault="005E068B" w:rsidP="000E6E8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lastRenderedPageBreak/>
              <w:t>Koostab õigusaktides määratud tegevus</w:t>
            </w:r>
            <w:r w:rsidR="00BF75E1" w:rsidRPr="000E6E86">
              <w:rPr>
                <w:rFonts w:ascii="Calibri" w:hAnsi="Calibri"/>
                <w:sz w:val="22"/>
                <w:szCs w:val="22"/>
              </w:rPr>
              <w:t xml:space="preserve">piiride </w:t>
            </w:r>
            <w:r w:rsidRPr="000E6E86">
              <w:rPr>
                <w:rFonts w:ascii="Calibri" w:hAnsi="Calibri"/>
                <w:sz w:val="22"/>
                <w:szCs w:val="22"/>
              </w:rPr>
              <w:t>ulatuses ehitiste elektripaigaldiste optimaalse projektlahenduse lähtuvalt tellija lähteülesandest, õigusaktidest, normdokumentidest, ametkondade nõuetest ja maaomanike huvidest, kaasates teiste valdkondade spetsialiste (ehitusinsenerid, keskkonnaeksperdid jne)</w:t>
            </w:r>
            <w:r w:rsidR="00A03B2F" w:rsidRPr="000E6E86">
              <w:rPr>
                <w:rFonts w:ascii="Calibri" w:hAnsi="Calibri"/>
                <w:sz w:val="22"/>
                <w:szCs w:val="22"/>
              </w:rPr>
              <w:t>.</w:t>
            </w:r>
          </w:p>
          <w:p w14:paraId="639CA62A" w14:textId="466FA917" w:rsidR="005E068B" w:rsidRDefault="005E068B" w:rsidP="000E6E8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5E068B">
              <w:rPr>
                <w:rFonts w:ascii="Calibri" w:hAnsi="Calibri"/>
                <w:sz w:val="22"/>
                <w:szCs w:val="22"/>
              </w:rPr>
              <w:t xml:space="preserve">rojektlahenduse </w:t>
            </w:r>
            <w:r>
              <w:rPr>
                <w:rFonts w:ascii="Calibri" w:hAnsi="Calibri"/>
                <w:sz w:val="22"/>
                <w:szCs w:val="22"/>
              </w:rPr>
              <w:t>koostamisel:</w:t>
            </w:r>
          </w:p>
          <w:p w14:paraId="02471BB2" w14:textId="49F5147D" w:rsidR="005E068B" w:rsidRPr="000E6E86" w:rsidRDefault="005E068B" w:rsidP="000E6E86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teeb ja vormistab elektrilised insenertehnilised arvutused,  kasutades nii universaal- kui eritarkvara;</w:t>
            </w:r>
          </w:p>
          <w:p w14:paraId="7CFE3EA6" w14:textId="7A35EF0F" w:rsidR="005E068B" w:rsidRPr="000E6E86" w:rsidRDefault="005E068B" w:rsidP="000E6E86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valib sobivad seadmed lähtuvalt tehnilistest parameetritest ja majanduslikest kaalutlustest;</w:t>
            </w:r>
          </w:p>
          <w:p w14:paraId="4B34DC53" w14:textId="7CACEF02" w:rsidR="00E83F81" w:rsidRPr="000E6E86" w:rsidRDefault="005E068B" w:rsidP="000E6E86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 xml:space="preserve">koostab ja vormistab projekti </w:t>
            </w:r>
            <w:proofErr w:type="spellStart"/>
            <w:r w:rsidRPr="000E6E86">
              <w:rPr>
                <w:rFonts w:ascii="Calibri" w:hAnsi="Calibri"/>
                <w:sz w:val="22"/>
                <w:szCs w:val="22"/>
              </w:rPr>
              <w:t>tekstilise</w:t>
            </w:r>
            <w:proofErr w:type="spellEnd"/>
            <w:r w:rsidRPr="000E6E86">
              <w:rPr>
                <w:rFonts w:ascii="Calibri" w:hAnsi="Calibri"/>
                <w:sz w:val="22"/>
                <w:szCs w:val="22"/>
              </w:rPr>
              <w:t xml:space="preserve"> ja graafilise osa ning mahutabelid vastavalt projekteerimisstaadiumile, kasutades sh ehitise infomudelit (BIM).</w:t>
            </w:r>
          </w:p>
        </w:tc>
      </w:tr>
      <w:tr w:rsidR="00B8400D" w:rsidRPr="00423CA7" w14:paraId="7D40F321" w14:textId="77777777" w:rsidTr="00383118">
        <w:tc>
          <w:tcPr>
            <w:tcW w:w="8109" w:type="dxa"/>
          </w:tcPr>
          <w:p w14:paraId="2ACDC826" w14:textId="5055A912" w:rsidR="00B8400D" w:rsidRPr="00A947D2" w:rsidRDefault="00B8400D" w:rsidP="00E83F8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A947D2">
              <w:rPr>
                <w:rFonts w:ascii="Calibri" w:hAnsi="Calibri"/>
                <w:b/>
                <w:sz w:val="22"/>
                <w:szCs w:val="22"/>
              </w:rPr>
              <w:lastRenderedPageBreak/>
              <w:t>B.3.1</w:t>
            </w:r>
            <w:r w:rsidR="00750C4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947D2">
              <w:rPr>
                <w:rFonts w:ascii="Calibri" w:hAnsi="Calibri"/>
                <w:b/>
                <w:sz w:val="22"/>
                <w:szCs w:val="22"/>
              </w:rPr>
              <w:t xml:space="preserve"> Ehitiste elektripaigaldiste auditeerimine</w:t>
            </w:r>
          </w:p>
        </w:tc>
        <w:tc>
          <w:tcPr>
            <w:tcW w:w="1247" w:type="dxa"/>
          </w:tcPr>
          <w:p w14:paraId="626CA69E" w14:textId="7504AF17" w:rsidR="00B8400D" w:rsidRPr="00F8155A" w:rsidRDefault="00B8400D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400D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F123B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E83F81" w:rsidRPr="00423CA7" w14:paraId="02F8CFE3" w14:textId="77777777" w:rsidTr="00C20B33">
        <w:tc>
          <w:tcPr>
            <w:tcW w:w="9356" w:type="dxa"/>
            <w:gridSpan w:val="2"/>
          </w:tcPr>
          <w:p w14:paraId="71D1E9BA" w14:textId="6A9AD5FE" w:rsidR="00E83F81" w:rsidRPr="00F8155A" w:rsidRDefault="00E83F81" w:rsidP="00E83F8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A3A3AAD" w14:textId="3081D289" w:rsidR="00790007" w:rsidRDefault="00790007" w:rsidP="000E6E86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Korraldab ja viib läbi õigusaktides määratud tegevusõiguste ulatuses elektripaigaldiste auditeid (tehnilist kontrolli) lähtudes õigusaktides sätestatud nõuetest:</w:t>
            </w:r>
          </w:p>
          <w:p w14:paraId="06E9D804" w14:textId="5F4F4A06" w:rsidR="00790007" w:rsidRPr="000E6E86" w:rsidRDefault="00790007" w:rsidP="000E6E86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hindab projekteerimise, ehitamise, käidukorralduse ja elektriprojekti ekspertiisi vastavust nõuetele;</w:t>
            </w:r>
          </w:p>
          <w:p w14:paraId="5410CAC6" w14:textId="006EA024" w:rsidR="00790007" w:rsidRPr="000E6E86" w:rsidRDefault="00790007" w:rsidP="000E6E86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kontrollib visuaalselt elektripaigaldise ohutust ja nõuetele vastavust;</w:t>
            </w:r>
          </w:p>
          <w:p w14:paraId="233FE60C" w14:textId="50A11DCC" w:rsidR="00790007" w:rsidRPr="000E6E86" w:rsidRDefault="00790007" w:rsidP="000E6E86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kontrollib elektripaigaldise dokumentatsiooni asjakohasust ja piisavust;</w:t>
            </w:r>
          </w:p>
          <w:p w14:paraId="726532CE" w14:textId="5C4244E3" w:rsidR="000E6E86" w:rsidRPr="000E6E86" w:rsidRDefault="00790007" w:rsidP="000E6E86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0E6E86">
              <w:rPr>
                <w:rFonts w:ascii="Calibri" w:hAnsi="Calibri"/>
                <w:sz w:val="22"/>
                <w:szCs w:val="22"/>
              </w:rPr>
              <w:t>hindab elektripaigaldise toimivust, kontrollarvutusi ning mõõtmis- ja katsetustulemusi;</w:t>
            </w:r>
          </w:p>
          <w:p w14:paraId="352FB9D4" w14:textId="38A99BF3" w:rsidR="00E83F81" w:rsidRPr="000E6E86" w:rsidRDefault="000E6E86" w:rsidP="000E6E86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E6E86">
              <w:rPr>
                <w:rFonts w:ascii="Calibri" w:hAnsi="Calibri"/>
                <w:sz w:val="22"/>
                <w:szCs w:val="22"/>
              </w:rPr>
              <w:t>ormistab vastavusauditi protokolli riiklikus infosüsteemis.</w:t>
            </w:r>
          </w:p>
        </w:tc>
      </w:tr>
    </w:tbl>
    <w:p w14:paraId="1FCD8082" w14:textId="06755143" w:rsidR="006D4025" w:rsidRPr="0032158F" w:rsidRDefault="006D4025" w:rsidP="009451C8">
      <w:pPr>
        <w:rPr>
          <w:rFonts w:ascii="Calibri" w:hAnsi="Calibri"/>
          <w:b/>
          <w:strike/>
          <w:sz w:val="22"/>
          <w:szCs w:val="22"/>
        </w:rPr>
      </w:pPr>
    </w:p>
    <w:p w14:paraId="29C7C987" w14:textId="60927C98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32158F">
        <w:rPr>
          <w:rFonts w:ascii="Calibri" w:hAnsi="Calibri"/>
          <w:b/>
          <w:strike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5DBD10C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(inimeste ja organisatsioonide nimed)</w:t>
            </w:r>
          </w:p>
        </w:tc>
        <w:tc>
          <w:tcPr>
            <w:tcW w:w="4610" w:type="dxa"/>
          </w:tcPr>
          <w:p w14:paraId="1C9EDCBF" w14:textId="511062A4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Lembit Vali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Eesti Elektroenergeetika Selts</w:t>
            </w:r>
          </w:p>
          <w:p w14:paraId="158744B6" w14:textId="7CA50098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Lauri Öövel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 xml:space="preserve">OÜ </w:t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Energoservis</w:t>
            </w:r>
            <w:proofErr w:type="spellEnd"/>
          </w:p>
          <w:p w14:paraId="0163ABE0" w14:textId="6114D14F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Juhan Karin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Empower</w:t>
            </w:r>
            <w:proofErr w:type="spellEnd"/>
            <w:r w:rsidRPr="0032158F">
              <w:rPr>
                <w:rFonts w:ascii="Calibri" w:hAnsi="Calibri"/>
                <w:sz w:val="22"/>
                <w:szCs w:val="22"/>
              </w:rPr>
              <w:t xml:space="preserve"> AS</w:t>
            </w:r>
          </w:p>
          <w:p w14:paraId="67C554DD" w14:textId="76AEBAE8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Meelis Kärt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TTJA</w:t>
            </w:r>
          </w:p>
          <w:p w14:paraId="18558DBC" w14:textId="2845561C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Margus Leoste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Contactus</w:t>
            </w:r>
            <w:proofErr w:type="spellEnd"/>
          </w:p>
          <w:p w14:paraId="05D1A286" w14:textId="07054585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Paul Taklaja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</w:r>
            <w:proofErr w:type="spellStart"/>
            <w:r w:rsidRPr="0032158F">
              <w:rPr>
                <w:rFonts w:ascii="Calibri" w:hAnsi="Calibri"/>
                <w:sz w:val="22"/>
                <w:szCs w:val="22"/>
              </w:rPr>
              <w:t>Taltech</w:t>
            </w:r>
            <w:proofErr w:type="spellEnd"/>
          </w:p>
          <w:p w14:paraId="56549125" w14:textId="7048AE85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Tõnis Viira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Elering AS</w:t>
            </w:r>
          </w:p>
          <w:p w14:paraId="05512790" w14:textId="2F5C0ECA" w:rsidR="0032158F" w:rsidRPr="0032158F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Ants Morel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Pr="0032158F">
              <w:rPr>
                <w:rFonts w:ascii="Calibri" w:hAnsi="Calibri"/>
                <w:sz w:val="22"/>
                <w:szCs w:val="22"/>
              </w:rPr>
              <w:tab/>
              <w:t>Energiaring OÜ</w:t>
            </w:r>
          </w:p>
          <w:p w14:paraId="12EB2229" w14:textId="46F46949" w:rsidR="001E29DD" w:rsidRPr="00331584" w:rsidRDefault="0032158F" w:rsidP="0032158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2158F">
              <w:rPr>
                <w:rFonts w:ascii="Calibri" w:hAnsi="Calibri"/>
                <w:sz w:val="22"/>
                <w:szCs w:val="22"/>
              </w:rPr>
              <w:t>Vladimir Gabitov</w:t>
            </w:r>
            <w:r w:rsidR="001D1EFE">
              <w:rPr>
                <w:rFonts w:ascii="Calibri" w:hAnsi="Calibri"/>
                <w:sz w:val="22"/>
                <w:szCs w:val="22"/>
              </w:rPr>
              <w:t>,</w:t>
            </w:r>
            <w:r w:rsidR="002170B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2158F">
              <w:rPr>
                <w:rFonts w:ascii="Calibri" w:hAnsi="Calibri"/>
                <w:sz w:val="22"/>
                <w:szCs w:val="22"/>
              </w:rPr>
              <w:t>Elektrilevi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625BAA6E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(kutsenõukogu nimetus)</w:t>
            </w:r>
          </w:p>
        </w:tc>
        <w:tc>
          <w:tcPr>
            <w:tcW w:w="4610" w:type="dxa"/>
          </w:tcPr>
          <w:p w14:paraId="07C14CC0" w14:textId="020BB3E2" w:rsidR="001E29DD" w:rsidRPr="00331584" w:rsidRDefault="008D1AC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4E5644A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(kuupäev)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7072D7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(1-n)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08942867" w:rsidR="001E29DD" w:rsidRPr="009B60B2" w:rsidRDefault="00AD00EE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8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17A1B2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(min 2, maks 4 numbrit)</w:t>
            </w:r>
          </w:p>
        </w:tc>
        <w:tc>
          <w:tcPr>
            <w:tcW w:w="4610" w:type="dxa"/>
          </w:tcPr>
          <w:p w14:paraId="06712304" w14:textId="033873A3" w:rsidR="001E29DD" w:rsidRPr="000E434E" w:rsidRDefault="00AD00E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E434E">
              <w:rPr>
                <w:rFonts w:ascii="Calibri" w:hAnsi="Calibri"/>
                <w:sz w:val="22"/>
                <w:szCs w:val="22"/>
              </w:rPr>
              <w:t>2151 Elektriinsenerid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DB6378B" w:rsidR="001E29DD" w:rsidRPr="00EB3D19" w:rsidRDefault="00AD00EE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FB13E76" w:rsidR="001E29DD" w:rsidRPr="00331584" w:rsidRDefault="001E29DD" w:rsidP="006972C2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6972C2">
              <w:t xml:space="preserve"> </w:t>
            </w:r>
            <w:proofErr w:type="spellStart"/>
            <w:r w:rsidR="006972C2" w:rsidRPr="006972C2">
              <w:rPr>
                <w:rFonts w:ascii="Calibri" w:hAnsi="Calibri"/>
                <w:sz w:val="22"/>
                <w:szCs w:val="22"/>
              </w:rPr>
              <w:t>Electrical</w:t>
            </w:r>
            <w:proofErr w:type="spellEnd"/>
            <w:r w:rsidR="006972C2" w:rsidRPr="006972C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972C2" w:rsidRPr="006972C2">
              <w:rPr>
                <w:rFonts w:ascii="Calibri" w:hAnsi="Calibri"/>
                <w:sz w:val="22"/>
                <w:szCs w:val="22"/>
              </w:rPr>
              <w:t>Engineer</w:t>
            </w:r>
            <w:proofErr w:type="spellEnd"/>
            <w:r w:rsidR="006972C2" w:rsidRPr="006972C2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6972C2" w:rsidRPr="006972C2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6972C2" w:rsidRPr="006972C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972C2" w:rsidRPr="006972C2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6972C2" w:rsidRPr="006972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72C2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771FCBC8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59D91718" w14:textId="29BD6F24" w:rsidR="00B525F4" w:rsidRPr="006972C2" w:rsidRDefault="00063CA9" w:rsidP="004374AC">
            <w:pPr>
              <w:rPr>
                <w:rFonts w:ascii="Calibri" w:hAnsi="Calibri"/>
                <w:sz w:val="22"/>
                <w:szCs w:val="22"/>
              </w:rPr>
            </w:pPr>
            <w:r w:rsidRPr="006972C2">
              <w:rPr>
                <w:rFonts w:ascii="Calibri" w:hAnsi="Calibri"/>
                <w:sz w:val="22"/>
                <w:szCs w:val="22"/>
              </w:rPr>
              <w:t xml:space="preserve">Lisa 1 </w:t>
            </w:r>
            <w:hyperlink r:id="rId8" w:history="1">
              <w:r w:rsidR="00B525F4" w:rsidRPr="006972C2">
                <w:rPr>
                  <w:rStyle w:val="Hyperlink"/>
                  <w:rFonts w:ascii="Calibri" w:hAnsi="Calibri"/>
                  <w:sz w:val="22"/>
                  <w:szCs w:val="22"/>
                </w:rPr>
                <w:t>Kutsetasemete tegevusõigus</w:t>
              </w:r>
              <w:r w:rsidR="00402696">
                <w:rPr>
                  <w:rStyle w:val="Hyperlink"/>
                  <w:rFonts w:ascii="Calibri" w:hAnsi="Calibri"/>
                  <w:sz w:val="22"/>
                  <w:szCs w:val="22"/>
                </w:rPr>
                <w:t>e</w:t>
              </w:r>
              <w:r w:rsidR="00402696">
                <w:rPr>
                  <w:rStyle w:val="Hyperlink"/>
                </w:rPr>
                <w:t>d</w:t>
              </w:r>
            </w:hyperlink>
          </w:p>
          <w:p w14:paraId="3DC314EF" w14:textId="5BEFA002" w:rsidR="00FA6C8F" w:rsidRDefault="00B525F4" w:rsidP="00B525F4">
            <w:pPr>
              <w:rPr>
                <w:rFonts w:ascii="Calibri" w:hAnsi="Calibri"/>
                <w:sz w:val="22"/>
                <w:szCs w:val="22"/>
              </w:rPr>
            </w:pPr>
            <w:r w:rsidRPr="006972C2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D546B5">
              <w:rPr>
                <w:rFonts w:ascii="Calibri" w:hAnsi="Calibri"/>
                <w:sz w:val="22"/>
                <w:szCs w:val="22"/>
              </w:rPr>
              <w:t>2</w:t>
            </w:r>
            <w:r w:rsidR="00FA6C8F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516ED6" w:rsidRPr="00516ED6">
                <w:rPr>
                  <w:rStyle w:val="Hyperlink"/>
                  <w:rFonts w:ascii="Calibri" w:hAnsi="Calibri"/>
                  <w:sz w:val="22"/>
                  <w:szCs w:val="22"/>
                </w:rPr>
                <w:t>Täiendusõppe arvestuse juhend</w:t>
              </w:r>
            </w:hyperlink>
          </w:p>
          <w:p w14:paraId="7D0F147F" w14:textId="26D62C39" w:rsidR="00B525F4" w:rsidRDefault="00FA6C8F" w:rsidP="00B525F4">
            <w:pPr>
              <w:rPr>
                <w:rStyle w:val="Hyperlink"/>
                <w:rFonts w:ascii="Calibri" w:hAnsi="Calibri"/>
                <w:sz w:val="22"/>
                <w:szCs w:val="22"/>
              </w:rPr>
            </w:pPr>
            <w:r>
              <w:t xml:space="preserve">Lisa 3 </w:t>
            </w:r>
            <w:r w:rsidR="00FB5008">
              <w:rPr>
                <w:rStyle w:val="Hyperlink"/>
                <w:rFonts w:ascii="Calibri" w:hAnsi="Calibri"/>
                <w:sz w:val="22"/>
                <w:szCs w:val="22"/>
              </w:rPr>
              <w:t xml:space="preserve"> </w:t>
            </w:r>
            <w:hyperlink r:id="rId10" w:history="1">
              <w:r w:rsidR="00FB5008" w:rsidRPr="00FB5008">
                <w:rPr>
                  <w:rStyle w:val="Hyperlink"/>
                  <w:rFonts w:ascii="Calibri" w:hAnsi="Calibri"/>
                  <w:sz w:val="22"/>
                  <w:szCs w:val="22"/>
                </w:rPr>
                <w:t>Inseneri kutse-eetika koodeks</w:t>
              </w:r>
            </w:hyperlink>
          </w:p>
          <w:p w14:paraId="3475AEC9" w14:textId="0BC623D1" w:rsidR="004A79CF" w:rsidRPr="00DD5358" w:rsidRDefault="00D546B5" w:rsidP="004A79CF">
            <w:pPr>
              <w:rPr>
                <w:rFonts w:ascii="Calibri" w:hAnsi="Calibri"/>
                <w:sz w:val="22"/>
                <w:szCs w:val="22"/>
              </w:rPr>
            </w:pPr>
            <w:r w:rsidRPr="006972C2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FA6C8F">
              <w:rPr>
                <w:rFonts w:ascii="Calibri" w:hAnsi="Calibri"/>
                <w:sz w:val="22"/>
                <w:szCs w:val="22"/>
              </w:rPr>
              <w:t>4</w:t>
            </w:r>
            <w:r w:rsidRPr="006972C2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1" w:history="1">
              <w:r w:rsidRPr="00D546B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Digioskuste enesehindamise skaala</w:t>
              </w:r>
            </w:hyperlink>
            <w:r>
              <w:t xml:space="preserve"> 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A015" w14:textId="77777777" w:rsidR="00356D75" w:rsidRDefault="00356D75" w:rsidP="009451C8">
      <w:r>
        <w:separator/>
      </w:r>
    </w:p>
  </w:endnote>
  <w:endnote w:type="continuationSeparator" w:id="0">
    <w:p w14:paraId="76E795F4" w14:textId="77777777" w:rsidR="00356D75" w:rsidRDefault="00356D7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FF9D" w14:textId="77777777" w:rsidR="00356D75" w:rsidRDefault="00356D75" w:rsidP="009451C8">
      <w:r>
        <w:separator/>
      </w:r>
    </w:p>
  </w:footnote>
  <w:footnote w:type="continuationSeparator" w:id="0">
    <w:p w14:paraId="4B164651" w14:textId="77777777" w:rsidR="00356D75" w:rsidRDefault="00356D7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7BB" w14:textId="661ED7A7" w:rsidR="00B71891" w:rsidRDefault="00B71891">
    <w:pPr>
      <w:pStyle w:val="Header"/>
    </w:pPr>
  </w:p>
  <w:p w14:paraId="48440CE4" w14:textId="75AF5DE4" w:rsidR="00B71891" w:rsidRDefault="00B71891">
    <w:pPr>
      <w:pStyle w:val="Header"/>
    </w:pPr>
  </w:p>
  <w:p w14:paraId="63B1F693" w14:textId="3D4D6442" w:rsidR="00B71891" w:rsidRDefault="00B71891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92D"/>
    <w:multiLevelType w:val="hybridMultilevel"/>
    <w:tmpl w:val="1C007C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55FA"/>
    <w:multiLevelType w:val="hybridMultilevel"/>
    <w:tmpl w:val="1F4E682E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90D"/>
    <w:multiLevelType w:val="hybridMultilevel"/>
    <w:tmpl w:val="8F147FC0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8D822C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702AD"/>
    <w:multiLevelType w:val="hybridMultilevel"/>
    <w:tmpl w:val="AAF4F1F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516F5"/>
    <w:multiLevelType w:val="hybridMultilevel"/>
    <w:tmpl w:val="9F8079B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D08EB"/>
    <w:multiLevelType w:val="hybridMultilevel"/>
    <w:tmpl w:val="978C84A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1A"/>
    <w:multiLevelType w:val="hybridMultilevel"/>
    <w:tmpl w:val="0EF8C6C8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304F4"/>
    <w:multiLevelType w:val="hybridMultilevel"/>
    <w:tmpl w:val="433CA8A8"/>
    <w:lvl w:ilvl="0" w:tplc="0425000F">
      <w:start w:val="1"/>
      <w:numFmt w:val="decimal"/>
      <w:lvlText w:val="%1."/>
      <w:lvlJc w:val="left"/>
      <w:pPr>
        <w:ind w:left="1067" w:hanging="360"/>
      </w:pPr>
    </w:lvl>
    <w:lvl w:ilvl="1" w:tplc="04250019" w:tentative="1">
      <w:start w:val="1"/>
      <w:numFmt w:val="lowerLetter"/>
      <w:lvlText w:val="%2."/>
      <w:lvlJc w:val="left"/>
      <w:pPr>
        <w:ind w:left="1787" w:hanging="360"/>
      </w:pPr>
    </w:lvl>
    <w:lvl w:ilvl="2" w:tplc="0425001B" w:tentative="1">
      <w:start w:val="1"/>
      <w:numFmt w:val="lowerRoman"/>
      <w:lvlText w:val="%3."/>
      <w:lvlJc w:val="right"/>
      <w:pPr>
        <w:ind w:left="2507" w:hanging="180"/>
      </w:pPr>
    </w:lvl>
    <w:lvl w:ilvl="3" w:tplc="0425000F" w:tentative="1">
      <w:start w:val="1"/>
      <w:numFmt w:val="decimal"/>
      <w:lvlText w:val="%4."/>
      <w:lvlJc w:val="left"/>
      <w:pPr>
        <w:ind w:left="3227" w:hanging="360"/>
      </w:pPr>
    </w:lvl>
    <w:lvl w:ilvl="4" w:tplc="04250019" w:tentative="1">
      <w:start w:val="1"/>
      <w:numFmt w:val="lowerLetter"/>
      <w:lvlText w:val="%5."/>
      <w:lvlJc w:val="left"/>
      <w:pPr>
        <w:ind w:left="3947" w:hanging="360"/>
      </w:pPr>
    </w:lvl>
    <w:lvl w:ilvl="5" w:tplc="0425001B" w:tentative="1">
      <w:start w:val="1"/>
      <w:numFmt w:val="lowerRoman"/>
      <w:lvlText w:val="%6."/>
      <w:lvlJc w:val="right"/>
      <w:pPr>
        <w:ind w:left="4667" w:hanging="180"/>
      </w:pPr>
    </w:lvl>
    <w:lvl w:ilvl="6" w:tplc="0425000F" w:tentative="1">
      <w:start w:val="1"/>
      <w:numFmt w:val="decimal"/>
      <w:lvlText w:val="%7."/>
      <w:lvlJc w:val="left"/>
      <w:pPr>
        <w:ind w:left="5387" w:hanging="360"/>
      </w:pPr>
    </w:lvl>
    <w:lvl w:ilvl="7" w:tplc="04250019" w:tentative="1">
      <w:start w:val="1"/>
      <w:numFmt w:val="lowerLetter"/>
      <w:lvlText w:val="%8."/>
      <w:lvlJc w:val="left"/>
      <w:pPr>
        <w:ind w:left="6107" w:hanging="360"/>
      </w:pPr>
    </w:lvl>
    <w:lvl w:ilvl="8" w:tplc="042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1B037C3E"/>
    <w:multiLevelType w:val="hybridMultilevel"/>
    <w:tmpl w:val="6784C9BE"/>
    <w:lvl w:ilvl="0" w:tplc="0425000F">
      <w:start w:val="1"/>
      <w:numFmt w:val="decimal"/>
      <w:lvlText w:val="%1."/>
      <w:lvlJc w:val="left"/>
      <w:pPr>
        <w:ind w:left="707" w:hanging="360"/>
      </w:pPr>
    </w:lvl>
    <w:lvl w:ilvl="1" w:tplc="04250019" w:tentative="1">
      <w:start w:val="1"/>
      <w:numFmt w:val="lowerLetter"/>
      <w:lvlText w:val="%2."/>
      <w:lvlJc w:val="left"/>
      <w:pPr>
        <w:ind w:left="1427" w:hanging="360"/>
      </w:pPr>
    </w:lvl>
    <w:lvl w:ilvl="2" w:tplc="0425001B" w:tentative="1">
      <w:start w:val="1"/>
      <w:numFmt w:val="lowerRoman"/>
      <w:lvlText w:val="%3."/>
      <w:lvlJc w:val="right"/>
      <w:pPr>
        <w:ind w:left="2147" w:hanging="180"/>
      </w:pPr>
    </w:lvl>
    <w:lvl w:ilvl="3" w:tplc="0425000F" w:tentative="1">
      <w:start w:val="1"/>
      <w:numFmt w:val="decimal"/>
      <w:lvlText w:val="%4."/>
      <w:lvlJc w:val="left"/>
      <w:pPr>
        <w:ind w:left="2867" w:hanging="360"/>
      </w:pPr>
    </w:lvl>
    <w:lvl w:ilvl="4" w:tplc="04250019" w:tentative="1">
      <w:start w:val="1"/>
      <w:numFmt w:val="lowerLetter"/>
      <w:lvlText w:val="%5."/>
      <w:lvlJc w:val="left"/>
      <w:pPr>
        <w:ind w:left="3587" w:hanging="360"/>
      </w:pPr>
    </w:lvl>
    <w:lvl w:ilvl="5" w:tplc="0425001B" w:tentative="1">
      <w:start w:val="1"/>
      <w:numFmt w:val="lowerRoman"/>
      <w:lvlText w:val="%6."/>
      <w:lvlJc w:val="right"/>
      <w:pPr>
        <w:ind w:left="4307" w:hanging="180"/>
      </w:pPr>
    </w:lvl>
    <w:lvl w:ilvl="6" w:tplc="0425000F" w:tentative="1">
      <w:start w:val="1"/>
      <w:numFmt w:val="decimal"/>
      <w:lvlText w:val="%7."/>
      <w:lvlJc w:val="left"/>
      <w:pPr>
        <w:ind w:left="5027" w:hanging="360"/>
      </w:pPr>
    </w:lvl>
    <w:lvl w:ilvl="7" w:tplc="04250019" w:tentative="1">
      <w:start w:val="1"/>
      <w:numFmt w:val="lowerLetter"/>
      <w:lvlText w:val="%8."/>
      <w:lvlJc w:val="left"/>
      <w:pPr>
        <w:ind w:left="5747" w:hanging="360"/>
      </w:pPr>
    </w:lvl>
    <w:lvl w:ilvl="8" w:tplc="042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9" w15:restartNumberingAfterBreak="0">
    <w:nsid w:val="1C424743"/>
    <w:multiLevelType w:val="hybridMultilevel"/>
    <w:tmpl w:val="468A6B84"/>
    <w:lvl w:ilvl="0" w:tplc="0425000F">
      <w:start w:val="1"/>
      <w:numFmt w:val="decimal"/>
      <w:lvlText w:val="%1."/>
      <w:lvlJc w:val="left"/>
      <w:pPr>
        <w:ind w:left="1067" w:hanging="360"/>
      </w:pPr>
    </w:lvl>
    <w:lvl w:ilvl="1" w:tplc="04250019" w:tentative="1">
      <w:start w:val="1"/>
      <w:numFmt w:val="lowerLetter"/>
      <w:lvlText w:val="%2."/>
      <w:lvlJc w:val="left"/>
      <w:pPr>
        <w:ind w:left="1787" w:hanging="360"/>
      </w:pPr>
    </w:lvl>
    <w:lvl w:ilvl="2" w:tplc="0425001B" w:tentative="1">
      <w:start w:val="1"/>
      <w:numFmt w:val="lowerRoman"/>
      <w:lvlText w:val="%3."/>
      <w:lvlJc w:val="right"/>
      <w:pPr>
        <w:ind w:left="2507" w:hanging="180"/>
      </w:pPr>
    </w:lvl>
    <w:lvl w:ilvl="3" w:tplc="0425000F" w:tentative="1">
      <w:start w:val="1"/>
      <w:numFmt w:val="decimal"/>
      <w:lvlText w:val="%4."/>
      <w:lvlJc w:val="left"/>
      <w:pPr>
        <w:ind w:left="3227" w:hanging="360"/>
      </w:pPr>
    </w:lvl>
    <w:lvl w:ilvl="4" w:tplc="04250019" w:tentative="1">
      <w:start w:val="1"/>
      <w:numFmt w:val="lowerLetter"/>
      <w:lvlText w:val="%5."/>
      <w:lvlJc w:val="left"/>
      <w:pPr>
        <w:ind w:left="3947" w:hanging="360"/>
      </w:pPr>
    </w:lvl>
    <w:lvl w:ilvl="5" w:tplc="0425001B" w:tentative="1">
      <w:start w:val="1"/>
      <w:numFmt w:val="lowerRoman"/>
      <w:lvlText w:val="%6."/>
      <w:lvlJc w:val="right"/>
      <w:pPr>
        <w:ind w:left="4667" w:hanging="180"/>
      </w:pPr>
    </w:lvl>
    <w:lvl w:ilvl="6" w:tplc="0425000F" w:tentative="1">
      <w:start w:val="1"/>
      <w:numFmt w:val="decimal"/>
      <w:lvlText w:val="%7."/>
      <w:lvlJc w:val="left"/>
      <w:pPr>
        <w:ind w:left="5387" w:hanging="360"/>
      </w:pPr>
    </w:lvl>
    <w:lvl w:ilvl="7" w:tplc="04250019" w:tentative="1">
      <w:start w:val="1"/>
      <w:numFmt w:val="lowerLetter"/>
      <w:lvlText w:val="%8."/>
      <w:lvlJc w:val="left"/>
      <w:pPr>
        <w:ind w:left="6107" w:hanging="360"/>
      </w:pPr>
    </w:lvl>
    <w:lvl w:ilvl="8" w:tplc="042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1DD93FD0"/>
    <w:multiLevelType w:val="hybridMultilevel"/>
    <w:tmpl w:val="96608A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A6E8F"/>
    <w:multiLevelType w:val="hybridMultilevel"/>
    <w:tmpl w:val="55B8EEE6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E6530"/>
    <w:multiLevelType w:val="hybridMultilevel"/>
    <w:tmpl w:val="8A58D0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E6117"/>
    <w:multiLevelType w:val="hybridMultilevel"/>
    <w:tmpl w:val="EE8C0EC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C47DB1"/>
    <w:multiLevelType w:val="hybridMultilevel"/>
    <w:tmpl w:val="F21817B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35988E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41D"/>
    <w:multiLevelType w:val="hybridMultilevel"/>
    <w:tmpl w:val="2D8EFF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C3EDD"/>
    <w:multiLevelType w:val="hybridMultilevel"/>
    <w:tmpl w:val="CA5E007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EF534E"/>
    <w:multiLevelType w:val="hybridMultilevel"/>
    <w:tmpl w:val="52BC63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64E8"/>
    <w:multiLevelType w:val="hybridMultilevel"/>
    <w:tmpl w:val="0D64018E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11487"/>
    <w:multiLevelType w:val="hybridMultilevel"/>
    <w:tmpl w:val="5A04E11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EA1"/>
    <w:multiLevelType w:val="hybridMultilevel"/>
    <w:tmpl w:val="D422A962"/>
    <w:lvl w:ilvl="0" w:tplc="9258D7B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4D3"/>
    <w:multiLevelType w:val="hybridMultilevel"/>
    <w:tmpl w:val="63229C1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2A58E8"/>
    <w:multiLevelType w:val="hybridMultilevel"/>
    <w:tmpl w:val="EBBC0C3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2236E2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84657A"/>
    <w:multiLevelType w:val="hybridMultilevel"/>
    <w:tmpl w:val="6722E9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05490"/>
    <w:multiLevelType w:val="hybridMultilevel"/>
    <w:tmpl w:val="BE6810A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0737A"/>
    <w:multiLevelType w:val="hybridMultilevel"/>
    <w:tmpl w:val="D688C9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276BCA"/>
    <w:multiLevelType w:val="hybridMultilevel"/>
    <w:tmpl w:val="F4646B8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C10E8"/>
    <w:multiLevelType w:val="hybridMultilevel"/>
    <w:tmpl w:val="CB32BE66"/>
    <w:lvl w:ilvl="0" w:tplc="DBD03EA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B49A0"/>
    <w:multiLevelType w:val="hybridMultilevel"/>
    <w:tmpl w:val="7B2A6D0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D0D5E"/>
    <w:multiLevelType w:val="hybridMultilevel"/>
    <w:tmpl w:val="0784A67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5146C"/>
    <w:multiLevelType w:val="hybridMultilevel"/>
    <w:tmpl w:val="650CD95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51C9A"/>
    <w:multiLevelType w:val="hybridMultilevel"/>
    <w:tmpl w:val="AF782B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21BB3"/>
    <w:multiLevelType w:val="hybridMultilevel"/>
    <w:tmpl w:val="9726F3A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A2627A"/>
    <w:multiLevelType w:val="hybridMultilevel"/>
    <w:tmpl w:val="59A6B2A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007334">
    <w:abstractNumId w:val="12"/>
  </w:num>
  <w:num w:numId="2" w16cid:durableId="1678732347">
    <w:abstractNumId w:val="13"/>
  </w:num>
  <w:num w:numId="3" w16cid:durableId="1964341777">
    <w:abstractNumId w:val="10"/>
  </w:num>
  <w:num w:numId="4" w16cid:durableId="1265454280">
    <w:abstractNumId w:val="33"/>
  </w:num>
  <w:num w:numId="5" w16cid:durableId="1983342135">
    <w:abstractNumId w:val="29"/>
  </w:num>
  <w:num w:numId="6" w16cid:durableId="1897889200">
    <w:abstractNumId w:val="2"/>
  </w:num>
  <w:num w:numId="7" w16cid:durableId="1928271579">
    <w:abstractNumId w:val="22"/>
  </w:num>
  <w:num w:numId="8" w16cid:durableId="1864397203">
    <w:abstractNumId w:val="24"/>
  </w:num>
  <w:num w:numId="9" w16cid:durableId="1318336697">
    <w:abstractNumId w:val="14"/>
  </w:num>
  <w:num w:numId="10" w16cid:durableId="1126388012">
    <w:abstractNumId w:val="21"/>
  </w:num>
  <w:num w:numId="11" w16cid:durableId="1784421811">
    <w:abstractNumId w:val="20"/>
  </w:num>
  <w:num w:numId="12" w16cid:durableId="1869759195">
    <w:abstractNumId w:val="6"/>
  </w:num>
  <w:num w:numId="13" w16cid:durableId="1664233115">
    <w:abstractNumId w:val="11"/>
  </w:num>
  <w:num w:numId="14" w16cid:durableId="327707302">
    <w:abstractNumId w:val="16"/>
  </w:num>
  <w:num w:numId="15" w16cid:durableId="1428846209">
    <w:abstractNumId w:val="3"/>
  </w:num>
  <w:num w:numId="16" w16cid:durableId="1704942646">
    <w:abstractNumId w:val="23"/>
  </w:num>
  <w:num w:numId="17" w16cid:durableId="1785533348">
    <w:abstractNumId w:val="19"/>
  </w:num>
  <w:num w:numId="18" w16cid:durableId="2098213415">
    <w:abstractNumId w:val="4"/>
  </w:num>
  <w:num w:numId="19" w16cid:durableId="2027518983">
    <w:abstractNumId w:val="27"/>
  </w:num>
  <w:num w:numId="20" w16cid:durableId="1916239815">
    <w:abstractNumId w:val="26"/>
  </w:num>
  <w:num w:numId="21" w16cid:durableId="1476264910">
    <w:abstractNumId w:val="17"/>
  </w:num>
  <w:num w:numId="22" w16cid:durableId="919214372">
    <w:abstractNumId w:val="15"/>
  </w:num>
  <w:num w:numId="23" w16cid:durableId="1498230439">
    <w:abstractNumId w:val="35"/>
  </w:num>
  <w:num w:numId="24" w16cid:durableId="2018000349">
    <w:abstractNumId w:val="0"/>
  </w:num>
  <w:num w:numId="25" w16cid:durableId="1031229691">
    <w:abstractNumId w:val="30"/>
  </w:num>
  <w:num w:numId="26" w16cid:durableId="342636764">
    <w:abstractNumId w:val="1"/>
  </w:num>
  <w:num w:numId="27" w16cid:durableId="1363552334">
    <w:abstractNumId w:val="32"/>
  </w:num>
  <w:num w:numId="28" w16cid:durableId="1324046929">
    <w:abstractNumId w:val="8"/>
  </w:num>
  <w:num w:numId="29" w16cid:durableId="1529835314">
    <w:abstractNumId w:val="9"/>
  </w:num>
  <w:num w:numId="30" w16cid:durableId="85348637">
    <w:abstractNumId w:val="5"/>
  </w:num>
  <w:num w:numId="31" w16cid:durableId="1369989681">
    <w:abstractNumId w:val="18"/>
  </w:num>
  <w:num w:numId="32" w16cid:durableId="1515680227">
    <w:abstractNumId w:val="28"/>
  </w:num>
  <w:num w:numId="33" w16cid:durableId="769277922">
    <w:abstractNumId w:val="34"/>
  </w:num>
  <w:num w:numId="34" w16cid:durableId="566260383">
    <w:abstractNumId w:val="7"/>
  </w:num>
  <w:num w:numId="35" w16cid:durableId="1688360940">
    <w:abstractNumId w:val="25"/>
  </w:num>
  <w:num w:numId="36" w16cid:durableId="191346247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EB7"/>
    <w:rsid w:val="00005ED5"/>
    <w:rsid w:val="00007154"/>
    <w:rsid w:val="00007943"/>
    <w:rsid w:val="00010B9E"/>
    <w:rsid w:val="000115D4"/>
    <w:rsid w:val="00012361"/>
    <w:rsid w:val="000126FC"/>
    <w:rsid w:val="0001292F"/>
    <w:rsid w:val="0001406E"/>
    <w:rsid w:val="00014D8A"/>
    <w:rsid w:val="00017268"/>
    <w:rsid w:val="00017CB7"/>
    <w:rsid w:val="00017CDC"/>
    <w:rsid w:val="00021CAC"/>
    <w:rsid w:val="000228B1"/>
    <w:rsid w:val="00027005"/>
    <w:rsid w:val="000270B5"/>
    <w:rsid w:val="00031AFB"/>
    <w:rsid w:val="00031BF5"/>
    <w:rsid w:val="00032D4A"/>
    <w:rsid w:val="00032EE9"/>
    <w:rsid w:val="000335D2"/>
    <w:rsid w:val="00033AF5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36C8"/>
    <w:rsid w:val="000440C4"/>
    <w:rsid w:val="000449FF"/>
    <w:rsid w:val="000458CD"/>
    <w:rsid w:val="00046B30"/>
    <w:rsid w:val="00050413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285"/>
    <w:rsid w:val="00065B93"/>
    <w:rsid w:val="00065BF0"/>
    <w:rsid w:val="00067512"/>
    <w:rsid w:val="00067E99"/>
    <w:rsid w:val="00070474"/>
    <w:rsid w:val="00070A51"/>
    <w:rsid w:val="00071BB4"/>
    <w:rsid w:val="00071C03"/>
    <w:rsid w:val="0007392D"/>
    <w:rsid w:val="00074FBB"/>
    <w:rsid w:val="00075761"/>
    <w:rsid w:val="00076FEA"/>
    <w:rsid w:val="00077CEC"/>
    <w:rsid w:val="00081659"/>
    <w:rsid w:val="00081C71"/>
    <w:rsid w:val="00082BFD"/>
    <w:rsid w:val="000832A1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05A"/>
    <w:rsid w:val="000A54FD"/>
    <w:rsid w:val="000A5D00"/>
    <w:rsid w:val="000A60A6"/>
    <w:rsid w:val="000A62E5"/>
    <w:rsid w:val="000B01D9"/>
    <w:rsid w:val="000B1092"/>
    <w:rsid w:val="000B4310"/>
    <w:rsid w:val="000B4544"/>
    <w:rsid w:val="000B4C58"/>
    <w:rsid w:val="000B4FF8"/>
    <w:rsid w:val="000B61DB"/>
    <w:rsid w:val="000B660C"/>
    <w:rsid w:val="000C1705"/>
    <w:rsid w:val="000C30A5"/>
    <w:rsid w:val="000C3D93"/>
    <w:rsid w:val="000C49CB"/>
    <w:rsid w:val="000C63DA"/>
    <w:rsid w:val="000D29D8"/>
    <w:rsid w:val="000D3030"/>
    <w:rsid w:val="000D4254"/>
    <w:rsid w:val="000D5DFE"/>
    <w:rsid w:val="000D7845"/>
    <w:rsid w:val="000D7C79"/>
    <w:rsid w:val="000E05DD"/>
    <w:rsid w:val="000E0E60"/>
    <w:rsid w:val="000E14EE"/>
    <w:rsid w:val="000E3CE1"/>
    <w:rsid w:val="000E434E"/>
    <w:rsid w:val="000E4FA9"/>
    <w:rsid w:val="000E6E86"/>
    <w:rsid w:val="000F1490"/>
    <w:rsid w:val="000F1F6D"/>
    <w:rsid w:val="000F365C"/>
    <w:rsid w:val="000F38BA"/>
    <w:rsid w:val="000F41D0"/>
    <w:rsid w:val="000F5A84"/>
    <w:rsid w:val="000F6353"/>
    <w:rsid w:val="000F7149"/>
    <w:rsid w:val="000F77B1"/>
    <w:rsid w:val="000F7B25"/>
    <w:rsid w:val="00102FE8"/>
    <w:rsid w:val="00104DC0"/>
    <w:rsid w:val="0010567D"/>
    <w:rsid w:val="001073A4"/>
    <w:rsid w:val="00107599"/>
    <w:rsid w:val="00110570"/>
    <w:rsid w:val="001109F9"/>
    <w:rsid w:val="001113A1"/>
    <w:rsid w:val="00111EDE"/>
    <w:rsid w:val="00112F5A"/>
    <w:rsid w:val="00113A9B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26616"/>
    <w:rsid w:val="001301F6"/>
    <w:rsid w:val="00131891"/>
    <w:rsid w:val="00132AED"/>
    <w:rsid w:val="0013353B"/>
    <w:rsid w:val="0013642A"/>
    <w:rsid w:val="00141D22"/>
    <w:rsid w:val="00143CEB"/>
    <w:rsid w:val="00143FEA"/>
    <w:rsid w:val="00145418"/>
    <w:rsid w:val="0014688D"/>
    <w:rsid w:val="00146B5A"/>
    <w:rsid w:val="00147C35"/>
    <w:rsid w:val="00147FF6"/>
    <w:rsid w:val="00150106"/>
    <w:rsid w:val="00151A54"/>
    <w:rsid w:val="00151FD0"/>
    <w:rsid w:val="001521C7"/>
    <w:rsid w:val="00152AE9"/>
    <w:rsid w:val="00153376"/>
    <w:rsid w:val="001537F3"/>
    <w:rsid w:val="00154122"/>
    <w:rsid w:val="001565A0"/>
    <w:rsid w:val="001569DC"/>
    <w:rsid w:val="00157828"/>
    <w:rsid w:val="00160463"/>
    <w:rsid w:val="001614DE"/>
    <w:rsid w:val="00161693"/>
    <w:rsid w:val="0016484A"/>
    <w:rsid w:val="00165B69"/>
    <w:rsid w:val="00165D5D"/>
    <w:rsid w:val="00166888"/>
    <w:rsid w:val="00166D6F"/>
    <w:rsid w:val="001701F5"/>
    <w:rsid w:val="001706C8"/>
    <w:rsid w:val="00170BED"/>
    <w:rsid w:val="00177F86"/>
    <w:rsid w:val="00180C3A"/>
    <w:rsid w:val="001814F4"/>
    <w:rsid w:val="0018154C"/>
    <w:rsid w:val="0018255B"/>
    <w:rsid w:val="00184536"/>
    <w:rsid w:val="001848DD"/>
    <w:rsid w:val="00184939"/>
    <w:rsid w:val="001850DC"/>
    <w:rsid w:val="00185548"/>
    <w:rsid w:val="001855EA"/>
    <w:rsid w:val="00185689"/>
    <w:rsid w:val="001868A9"/>
    <w:rsid w:val="00186C70"/>
    <w:rsid w:val="001875EA"/>
    <w:rsid w:val="0019034B"/>
    <w:rsid w:val="00190566"/>
    <w:rsid w:val="00191A0E"/>
    <w:rsid w:val="00191FC9"/>
    <w:rsid w:val="00192AED"/>
    <w:rsid w:val="001948E1"/>
    <w:rsid w:val="00195623"/>
    <w:rsid w:val="001956E2"/>
    <w:rsid w:val="00196015"/>
    <w:rsid w:val="001975FA"/>
    <w:rsid w:val="00197C78"/>
    <w:rsid w:val="001A0754"/>
    <w:rsid w:val="001A07C5"/>
    <w:rsid w:val="001A3536"/>
    <w:rsid w:val="001A416A"/>
    <w:rsid w:val="001A4788"/>
    <w:rsid w:val="001A7B64"/>
    <w:rsid w:val="001B0498"/>
    <w:rsid w:val="001B081A"/>
    <w:rsid w:val="001B123D"/>
    <w:rsid w:val="001B20D4"/>
    <w:rsid w:val="001B237E"/>
    <w:rsid w:val="001B2485"/>
    <w:rsid w:val="001B687E"/>
    <w:rsid w:val="001B7115"/>
    <w:rsid w:val="001C0068"/>
    <w:rsid w:val="001C079F"/>
    <w:rsid w:val="001C1405"/>
    <w:rsid w:val="001C21B6"/>
    <w:rsid w:val="001C2430"/>
    <w:rsid w:val="001C2E45"/>
    <w:rsid w:val="001C3E12"/>
    <w:rsid w:val="001C3FDE"/>
    <w:rsid w:val="001C40C5"/>
    <w:rsid w:val="001C42FD"/>
    <w:rsid w:val="001C4420"/>
    <w:rsid w:val="001C4F5C"/>
    <w:rsid w:val="001C7F93"/>
    <w:rsid w:val="001D0E5A"/>
    <w:rsid w:val="001D1EFE"/>
    <w:rsid w:val="001D204C"/>
    <w:rsid w:val="001D30A4"/>
    <w:rsid w:val="001D5237"/>
    <w:rsid w:val="001D64CC"/>
    <w:rsid w:val="001D6525"/>
    <w:rsid w:val="001D66F2"/>
    <w:rsid w:val="001D6A71"/>
    <w:rsid w:val="001D7098"/>
    <w:rsid w:val="001D71CF"/>
    <w:rsid w:val="001D7453"/>
    <w:rsid w:val="001D7A11"/>
    <w:rsid w:val="001E01BF"/>
    <w:rsid w:val="001E1518"/>
    <w:rsid w:val="001E184E"/>
    <w:rsid w:val="001E1C7A"/>
    <w:rsid w:val="001E279D"/>
    <w:rsid w:val="001E29DD"/>
    <w:rsid w:val="001E3049"/>
    <w:rsid w:val="001E3B36"/>
    <w:rsid w:val="001E42D0"/>
    <w:rsid w:val="001E442D"/>
    <w:rsid w:val="001E47BF"/>
    <w:rsid w:val="001E6A82"/>
    <w:rsid w:val="001E7D0C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46EC"/>
    <w:rsid w:val="00205099"/>
    <w:rsid w:val="00205521"/>
    <w:rsid w:val="00206372"/>
    <w:rsid w:val="00210983"/>
    <w:rsid w:val="00211A93"/>
    <w:rsid w:val="00213DA9"/>
    <w:rsid w:val="002144E3"/>
    <w:rsid w:val="0021471C"/>
    <w:rsid w:val="0021681B"/>
    <w:rsid w:val="002170B3"/>
    <w:rsid w:val="00217887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4D39"/>
    <w:rsid w:val="00240E80"/>
    <w:rsid w:val="00241BB1"/>
    <w:rsid w:val="00242FCD"/>
    <w:rsid w:val="00250617"/>
    <w:rsid w:val="00250F66"/>
    <w:rsid w:val="00250FE0"/>
    <w:rsid w:val="00251452"/>
    <w:rsid w:val="00251CFA"/>
    <w:rsid w:val="00251EE8"/>
    <w:rsid w:val="00252ED3"/>
    <w:rsid w:val="002538E6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6B53"/>
    <w:rsid w:val="002609E6"/>
    <w:rsid w:val="00261193"/>
    <w:rsid w:val="00263C86"/>
    <w:rsid w:val="00263CE9"/>
    <w:rsid w:val="00263DEF"/>
    <w:rsid w:val="002658DA"/>
    <w:rsid w:val="00265F45"/>
    <w:rsid w:val="002676BC"/>
    <w:rsid w:val="00267D1F"/>
    <w:rsid w:val="00267DF2"/>
    <w:rsid w:val="00271729"/>
    <w:rsid w:val="002720A4"/>
    <w:rsid w:val="00272EA4"/>
    <w:rsid w:val="00272FD6"/>
    <w:rsid w:val="00274548"/>
    <w:rsid w:val="00276940"/>
    <w:rsid w:val="002769AE"/>
    <w:rsid w:val="00280EA1"/>
    <w:rsid w:val="00280EB3"/>
    <w:rsid w:val="00281521"/>
    <w:rsid w:val="00281D34"/>
    <w:rsid w:val="00282E59"/>
    <w:rsid w:val="002840DE"/>
    <w:rsid w:val="00284120"/>
    <w:rsid w:val="00284D63"/>
    <w:rsid w:val="00285C84"/>
    <w:rsid w:val="00286430"/>
    <w:rsid w:val="00286447"/>
    <w:rsid w:val="00286888"/>
    <w:rsid w:val="00291A67"/>
    <w:rsid w:val="002941D9"/>
    <w:rsid w:val="00294235"/>
    <w:rsid w:val="00294E18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2A"/>
    <w:rsid w:val="002C32F0"/>
    <w:rsid w:val="002C3DC5"/>
    <w:rsid w:val="002C50FD"/>
    <w:rsid w:val="002C589E"/>
    <w:rsid w:val="002C5E20"/>
    <w:rsid w:val="002C5F13"/>
    <w:rsid w:val="002C7494"/>
    <w:rsid w:val="002C7716"/>
    <w:rsid w:val="002C7BA0"/>
    <w:rsid w:val="002D0D3B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7791"/>
    <w:rsid w:val="002F00C8"/>
    <w:rsid w:val="002F3EDD"/>
    <w:rsid w:val="002F6775"/>
    <w:rsid w:val="002F6AC9"/>
    <w:rsid w:val="002F6AD3"/>
    <w:rsid w:val="002F791D"/>
    <w:rsid w:val="003000CC"/>
    <w:rsid w:val="00301D76"/>
    <w:rsid w:val="00302552"/>
    <w:rsid w:val="00302B7F"/>
    <w:rsid w:val="00304F05"/>
    <w:rsid w:val="00307D62"/>
    <w:rsid w:val="0031061B"/>
    <w:rsid w:val="00310E11"/>
    <w:rsid w:val="00310EDB"/>
    <w:rsid w:val="00310FBC"/>
    <w:rsid w:val="0031205C"/>
    <w:rsid w:val="003142AE"/>
    <w:rsid w:val="0031664E"/>
    <w:rsid w:val="003200FF"/>
    <w:rsid w:val="00320849"/>
    <w:rsid w:val="00320D83"/>
    <w:rsid w:val="0032158F"/>
    <w:rsid w:val="00321997"/>
    <w:rsid w:val="00322318"/>
    <w:rsid w:val="0032363A"/>
    <w:rsid w:val="00324523"/>
    <w:rsid w:val="003253F5"/>
    <w:rsid w:val="00325D19"/>
    <w:rsid w:val="00327832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5849"/>
    <w:rsid w:val="00350E58"/>
    <w:rsid w:val="00351877"/>
    <w:rsid w:val="00356D75"/>
    <w:rsid w:val="00357703"/>
    <w:rsid w:val="0036125E"/>
    <w:rsid w:val="003621D5"/>
    <w:rsid w:val="003625C3"/>
    <w:rsid w:val="00362961"/>
    <w:rsid w:val="00362EC9"/>
    <w:rsid w:val="003633C9"/>
    <w:rsid w:val="00363C64"/>
    <w:rsid w:val="00364A49"/>
    <w:rsid w:val="00365432"/>
    <w:rsid w:val="00365DBE"/>
    <w:rsid w:val="0037016F"/>
    <w:rsid w:val="00370F58"/>
    <w:rsid w:val="0037233C"/>
    <w:rsid w:val="003734E5"/>
    <w:rsid w:val="00374EE0"/>
    <w:rsid w:val="00375645"/>
    <w:rsid w:val="00375DB7"/>
    <w:rsid w:val="00376B79"/>
    <w:rsid w:val="0037756E"/>
    <w:rsid w:val="00380CFC"/>
    <w:rsid w:val="00383118"/>
    <w:rsid w:val="0038333A"/>
    <w:rsid w:val="00384455"/>
    <w:rsid w:val="003848BE"/>
    <w:rsid w:val="00386791"/>
    <w:rsid w:val="0039008D"/>
    <w:rsid w:val="0039030A"/>
    <w:rsid w:val="00392636"/>
    <w:rsid w:val="00392A07"/>
    <w:rsid w:val="003946F5"/>
    <w:rsid w:val="00395B93"/>
    <w:rsid w:val="003972FA"/>
    <w:rsid w:val="00397DA5"/>
    <w:rsid w:val="003A021F"/>
    <w:rsid w:val="003A2B1F"/>
    <w:rsid w:val="003A2B5F"/>
    <w:rsid w:val="003A3AD5"/>
    <w:rsid w:val="003A49AE"/>
    <w:rsid w:val="003A5295"/>
    <w:rsid w:val="003A65A3"/>
    <w:rsid w:val="003A7FC5"/>
    <w:rsid w:val="003B0829"/>
    <w:rsid w:val="003B0BA0"/>
    <w:rsid w:val="003B159F"/>
    <w:rsid w:val="003B41C9"/>
    <w:rsid w:val="003B5EAA"/>
    <w:rsid w:val="003B757A"/>
    <w:rsid w:val="003B7CCD"/>
    <w:rsid w:val="003C043E"/>
    <w:rsid w:val="003C0D8C"/>
    <w:rsid w:val="003C1B69"/>
    <w:rsid w:val="003C31F6"/>
    <w:rsid w:val="003C3E3F"/>
    <w:rsid w:val="003C593F"/>
    <w:rsid w:val="003D0158"/>
    <w:rsid w:val="003D04DF"/>
    <w:rsid w:val="003D0741"/>
    <w:rsid w:val="003D2798"/>
    <w:rsid w:val="003D2A33"/>
    <w:rsid w:val="003D2C44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307"/>
    <w:rsid w:val="003E175C"/>
    <w:rsid w:val="003E1DFE"/>
    <w:rsid w:val="003E28DD"/>
    <w:rsid w:val="003E33B7"/>
    <w:rsid w:val="003E4A4E"/>
    <w:rsid w:val="003E549C"/>
    <w:rsid w:val="003E7320"/>
    <w:rsid w:val="003E7A3F"/>
    <w:rsid w:val="003F0909"/>
    <w:rsid w:val="003F1442"/>
    <w:rsid w:val="003F192B"/>
    <w:rsid w:val="003F1B4F"/>
    <w:rsid w:val="003F3480"/>
    <w:rsid w:val="003F38A8"/>
    <w:rsid w:val="003F4CEE"/>
    <w:rsid w:val="003F5401"/>
    <w:rsid w:val="003F6C88"/>
    <w:rsid w:val="00400626"/>
    <w:rsid w:val="004017EE"/>
    <w:rsid w:val="00402696"/>
    <w:rsid w:val="00406381"/>
    <w:rsid w:val="00407FFC"/>
    <w:rsid w:val="00410E4F"/>
    <w:rsid w:val="00411E02"/>
    <w:rsid w:val="0041238B"/>
    <w:rsid w:val="00412A1E"/>
    <w:rsid w:val="00413ADE"/>
    <w:rsid w:val="0041417F"/>
    <w:rsid w:val="00415AE8"/>
    <w:rsid w:val="0041642E"/>
    <w:rsid w:val="0042055E"/>
    <w:rsid w:val="00423CA7"/>
    <w:rsid w:val="00424144"/>
    <w:rsid w:val="0042465E"/>
    <w:rsid w:val="0042491E"/>
    <w:rsid w:val="0042616F"/>
    <w:rsid w:val="004276FA"/>
    <w:rsid w:val="004324A1"/>
    <w:rsid w:val="00432739"/>
    <w:rsid w:val="00434723"/>
    <w:rsid w:val="00434A2B"/>
    <w:rsid w:val="00435291"/>
    <w:rsid w:val="004374AC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38C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57A"/>
    <w:rsid w:val="00465DC1"/>
    <w:rsid w:val="00470230"/>
    <w:rsid w:val="004709C7"/>
    <w:rsid w:val="00471518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86E30"/>
    <w:rsid w:val="004902D4"/>
    <w:rsid w:val="0049078B"/>
    <w:rsid w:val="00492081"/>
    <w:rsid w:val="00494214"/>
    <w:rsid w:val="00495D5E"/>
    <w:rsid w:val="00496EE8"/>
    <w:rsid w:val="004A0BBB"/>
    <w:rsid w:val="004A1AB2"/>
    <w:rsid w:val="004A1B67"/>
    <w:rsid w:val="004A3760"/>
    <w:rsid w:val="004A6324"/>
    <w:rsid w:val="004A6CD8"/>
    <w:rsid w:val="004A6D43"/>
    <w:rsid w:val="004A79CF"/>
    <w:rsid w:val="004B0546"/>
    <w:rsid w:val="004B253C"/>
    <w:rsid w:val="004B522F"/>
    <w:rsid w:val="004C12CD"/>
    <w:rsid w:val="004C3970"/>
    <w:rsid w:val="004C39B5"/>
    <w:rsid w:val="004C48DA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1DDD"/>
    <w:rsid w:val="004E2278"/>
    <w:rsid w:val="004E2503"/>
    <w:rsid w:val="004E3508"/>
    <w:rsid w:val="004E41A9"/>
    <w:rsid w:val="004E5056"/>
    <w:rsid w:val="004E5121"/>
    <w:rsid w:val="004E59BF"/>
    <w:rsid w:val="004E5F08"/>
    <w:rsid w:val="004F1CD4"/>
    <w:rsid w:val="004F1DAC"/>
    <w:rsid w:val="004F2A11"/>
    <w:rsid w:val="004F3384"/>
    <w:rsid w:val="004F5049"/>
    <w:rsid w:val="004F7114"/>
    <w:rsid w:val="004F78C2"/>
    <w:rsid w:val="00501B05"/>
    <w:rsid w:val="00503020"/>
    <w:rsid w:val="0050437F"/>
    <w:rsid w:val="005044D8"/>
    <w:rsid w:val="00504755"/>
    <w:rsid w:val="00505A44"/>
    <w:rsid w:val="0050618A"/>
    <w:rsid w:val="00507000"/>
    <w:rsid w:val="00507A6B"/>
    <w:rsid w:val="0051081A"/>
    <w:rsid w:val="00510ACE"/>
    <w:rsid w:val="005136CD"/>
    <w:rsid w:val="00513E50"/>
    <w:rsid w:val="0051421B"/>
    <w:rsid w:val="005160D1"/>
    <w:rsid w:val="0051610F"/>
    <w:rsid w:val="00516ED6"/>
    <w:rsid w:val="00517FC2"/>
    <w:rsid w:val="00520BDC"/>
    <w:rsid w:val="00520FAD"/>
    <w:rsid w:val="005213BE"/>
    <w:rsid w:val="0052268E"/>
    <w:rsid w:val="005229B7"/>
    <w:rsid w:val="00524033"/>
    <w:rsid w:val="00526F2B"/>
    <w:rsid w:val="0052718C"/>
    <w:rsid w:val="005273CA"/>
    <w:rsid w:val="00530B16"/>
    <w:rsid w:val="00530DCF"/>
    <w:rsid w:val="00535172"/>
    <w:rsid w:val="00535457"/>
    <w:rsid w:val="0054089E"/>
    <w:rsid w:val="00542CEB"/>
    <w:rsid w:val="00543D6D"/>
    <w:rsid w:val="00544557"/>
    <w:rsid w:val="00546431"/>
    <w:rsid w:val="0054724B"/>
    <w:rsid w:val="00547F8C"/>
    <w:rsid w:val="00550CC0"/>
    <w:rsid w:val="005526F2"/>
    <w:rsid w:val="00552A3F"/>
    <w:rsid w:val="00555BB0"/>
    <w:rsid w:val="00556AC8"/>
    <w:rsid w:val="00556B69"/>
    <w:rsid w:val="00557050"/>
    <w:rsid w:val="0055734D"/>
    <w:rsid w:val="00560260"/>
    <w:rsid w:val="00561E61"/>
    <w:rsid w:val="00561F57"/>
    <w:rsid w:val="0056271F"/>
    <w:rsid w:val="00563B2B"/>
    <w:rsid w:val="0056442B"/>
    <w:rsid w:val="00565B62"/>
    <w:rsid w:val="00566861"/>
    <w:rsid w:val="00570015"/>
    <w:rsid w:val="00570469"/>
    <w:rsid w:val="00570D9D"/>
    <w:rsid w:val="0057401F"/>
    <w:rsid w:val="00576E64"/>
    <w:rsid w:val="00577839"/>
    <w:rsid w:val="00580914"/>
    <w:rsid w:val="00580EC4"/>
    <w:rsid w:val="0058181A"/>
    <w:rsid w:val="00592FF7"/>
    <w:rsid w:val="005950C8"/>
    <w:rsid w:val="005957CC"/>
    <w:rsid w:val="005A0985"/>
    <w:rsid w:val="005A09BF"/>
    <w:rsid w:val="005A2374"/>
    <w:rsid w:val="005A2866"/>
    <w:rsid w:val="005A28A5"/>
    <w:rsid w:val="005A34F7"/>
    <w:rsid w:val="005A3BBF"/>
    <w:rsid w:val="005A55A6"/>
    <w:rsid w:val="005A58F6"/>
    <w:rsid w:val="005A5F75"/>
    <w:rsid w:val="005A6B00"/>
    <w:rsid w:val="005A7A56"/>
    <w:rsid w:val="005B1FEE"/>
    <w:rsid w:val="005B2CEF"/>
    <w:rsid w:val="005B42B4"/>
    <w:rsid w:val="005B4C8E"/>
    <w:rsid w:val="005B73C3"/>
    <w:rsid w:val="005C02BD"/>
    <w:rsid w:val="005C06A2"/>
    <w:rsid w:val="005C3CD9"/>
    <w:rsid w:val="005C4C89"/>
    <w:rsid w:val="005C5357"/>
    <w:rsid w:val="005C5E3A"/>
    <w:rsid w:val="005C7566"/>
    <w:rsid w:val="005D2E5D"/>
    <w:rsid w:val="005D3F90"/>
    <w:rsid w:val="005D468B"/>
    <w:rsid w:val="005D46AB"/>
    <w:rsid w:val="005D567D"/>
    <w:rsid w:val="005D58E5"/>
    <w:rsid w:val="005D6401"/>
    <w:rsid w:val="005D744C"/>
    <w:rsid w:val="005D784F"/>
    <w:rsid w:val="005D789E"/>
    <w:rsid w:val="005E068B"/>
    <w:rsid w:val="005E0832"/>
    <w:rsid w:val="005E0F91"/>
    <w:rsid w:val="005E46F8"/>
    <w:rsid w:val="005E4891"/>
    <w:rsid w:val="005E5E74"/>
    <w:rsid w:val="005E604D"/>
    <w:rsid w:val="005F03CB"/>
    <w:rsid w:val="005F0EEC"/>
    <w:rsid w:val="005F23E4"/>
    <w:rsid w:val="005F3971"/>
    <w:rsid w:val="005F55E9"/>
    <w:rsid w:val="005F5BAD"/>
    <w:rsid w:val="005F62C3"/>
    <w:rsid w:val="006008EC"/>
    <w:rsid w:val="00601596"/>
    <w:rsid w:val="00601AAF"/>
    <w:rsid w:val="006026B5"/>
    <w:rsid w:val="00602D52"/>
    <w:rsid w:val="00605514"/>
    <w:rsid w:val="0060687E"/>
    <w:rsid w:val="00606B9A"/>
    <w:rsid w:val="00606EAB"/>
    <w:rsid w:val="0060719A"/>
    <w:rsid w:val="006073CE"/>
    <w:rsid w:val="00610B6B"/>
    <w:rsid w:val="00611064"/>
    <w:rsid w:val="0061308A"/>
    <w:rsid w:val="00614492"/>
    <w:rsid w:val="00616DB4"/>
    <w:rsid w:val="0061758F"/>
    <w:rsid w:val="00617CA8"/>
    <w:rsid w:val="00617DD6"/>
    <w:rsid w:val="00620180"/>
    <w:rsid w:val="00620727"/>
    <w:rsid w:val="00623811"/>
    <w:rsid w:val="00626B01"/>
    <w:rsid w:val="00626EA0"/>
    <w:rsid w:val="00630B50"/>
    <w:rsid w:val="0063137C"/>
    <w:rsid w:val="00633CCD"/>
    <w:rsid w:val="006350E0"/>
    <w:rsid w:val="00636122"/>
    <w:rsid w:val="00636254"/>
    <w:rsid w:val="006405D5"/>
    <w:rsid w:val="0064087B"/>
    <w:rsid w:val="00641160"/>
    <w:rsid w:val="00641A7B"/>
    <w:rsid w:val="00642114"/>
    <w:rsid w:val="006436AA"/>
    <w:rsid w:val="00643CA7"/>
    <w:rsid w:val="00644C10"/>
    <w:rsid w:val="0064679D"/>
    <w:rsid w:val="006467F5"/>
    <w:rsid w:val="00646AB7"/>
    <w:rsid w:val="00647B1C"/>
    <w:rsid w:val="0065242C"/>
    <w:rsid w:val="0065265C"/>
    <w:rsid w:val="006531CA"/>
    <w:rsid w:val="00655B7B"/>
    <w:rsid w:val="00657B9D"/>
    <w:rsid w:val="00657B9F"/>
    <w:rsid w:val="0066135A"/>
    <w:rsid w:val="006656B1"/>
    <w:rsid w:val="00665820"/>
    <w:rsid w:val="00667BAF"/>
    <w:rsid w:val="00667C8C"/>
    <w:rsid w:val="006708D4"/>
    <w:rsid w:val="00672ADF"/>
    <w:rsid w:val="00672FC9"/>
    <w:rsid w:val="00673009"/>
    <w:rsid w:val="00673158"/>
    <w:rsid w:val="00674714"/>
    <w:rsid w:val="006754B9"/>
    <w:rsid w:val="00677264"/>
    <w:rsid w:val="00677A71"/>
    <w:rsid w:val="006809CE"/>
    <w:rsid w:val="00681772"/>
    <w:rsid w:val="00682C19"/>
    <w:rsid w:val="006838CC"/>
    <w:rsid w:val="00684305"/>
    <w:rsid w:val="006857D4"/>
    <w:rsid w:val="006867BC"/>
    <w:rsid w:val="00686944"/>
    <w:rsid w:val="00687100"/>
    <w:rsid w:val="0069005E"/>
    <w:rsid w:val="006903F1"/>
    <w:rsid w:val="00690ECB"/>
    <w:rsid w:val="00695148"/>
    <w:rsid w:val="00695D2E"/>
    <w:rsid w:val="006967D9"/>
    <w:rsid w:val="00696F10"/>
    <w:rsid w:val="006972C2"/>
    <w:rsid w:val="00697DE5"/>
    <w:rsid w:val="006A08BF"/>
    <w:rsid w:val="006A0B23"/>
    <w:rsid w:val="006A0C8A"/>
    <w:rsid w:val="006A12C8"/>
    <w:rsid w:val="006A267F"/>
    <w:rsid w:val="006A436C"/>
    <w:rsid w:val="006A4B47"/>
    <w:rsid w:val="006A4DE4"/>
    <w:rsid w:val="006B11B6"/>
    <w:rsid w:val="006B2D86"/>
    <w:rsid w:val="006B4F61"/>
    <w:rsid w:val="006B6E83"/>
    <w:rsid w:val="006B7295"/>
    <w:rsid w:val="006B770C"/>
    <w:rsid w:val="006B7AC5"/>
    <w:rsid w:val="006C1CFF"/>
    <w:rsid w:val="006C2465"/>
    <w:rsid w:val="006C283B"/>
    <w:rsid w:val="006C30E9"/>
    <w:rsid w:val="006C3C23"/>
    <w:rsid w:val="006C3F31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6855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0AB"/>
    <w:rsid w:val="006E70E4"/>
    <w:rsid w:val="006F0BE0"/>
    <w:rsid w:val="006F1BDD"/>
    <w:rsid w:val="006F2481"/>
    <w:rsid w:val="006F354B"/>
    <w:rsid w:val="006F38F6"/>
    <w:rsid w:val="006F3E5D"/>
    <w:rsid w:val="006F6587"/>
    <w:rsid w:val="006F75D7"/>
    <w:rsid w:val="0070149E"/>
    <w:rsid w:val="00701744"/>
    <w:rsid w:val="007038AD"/>
    <w:rsid w:val="00704C29"/>
    <w:rsid w:val="00711BCD"/>
    <w:rsid w:val="00711BEE"/>
    <w:rsid w:val="00712AB6"/>
    <w:rsid w:val="0071496D"/>
    <w:rsid w:val="00714E7C"/>
    <w:rsid w:val="00715F84"/>
    <w:rsid w:val="00716A8C"/>
    <w:rsid w:val="0072142F"/>
    <w:rsid w:val="00722705"/>
    <w:rsid w:val="007229D1"/>
    <w:rsid w:val="00722E31"/>
    <w:rsid w:val="00724CB5"/>
    <w:rsid w:val="00724DAB"/>
    <w:rsid w:val="007253BD"/>
    <w:rsid w:val="00726EA1"/>
    <w:rsid w:val="00730FDA"/>
    <w:rsid w:val="0073120E"/>
    <w:rsid w:val="007322DA"/>
    <w:rsid w:val="0073350D"/>
    <w:rsid w:val="007349AA"/>
    <w:rsid w:val="00734A32"/>
    <w:rsid w:val="0073570D"/>
    <w:rsid w:val="00736B81"/>
    <w:rsid w:val="0073778C"/>
    <w:rsid w:val="00737AE8"/>
    <w:rsid w:val="00737E66"/>
    <w:rsid w:val="007405E5"/>
    <w:rsid w:val="00741070"/>
    <w:rsid w:val="0074128D"/>
    <w:rsid w:val="00741ED4"/>
    <w:rsid w:val="0074306D"/>
    <w:rsid w:val="0074610B"/>
    <w:rsid w:val="00746574"/>
    <w:rsid w:val="007505AA"/>
    <w:rsid w:val="00750C46"/>
    <w:rsid w:val="00750DA1"/>
    <w:rsid w:val="00753FAF"/>
    <w:rsid w:val="007541C1"/>
    <w:rsid w:val="00754C86"/>
    <w:rsid w:val="007551C4"/>
    <w:rsid w:val="00755F63"/>
    <w:rsid w:val="00756815"/>
    <w:rsid w:val="007577EF"/>
    <w:rsid w:val="00761298"/>
    <w:rsid w:val="007626DB"/>
    <w:rsid w:val="007650EA"/>
    <w:rsid w:val="00770374"/>
    <w:rsid w:val="00770DA9"/>
    <w:rsid w:val="00770EA8"/>
    <w:rsid w:val="007725C1"/>
    <w:rsid w:val="00773448"/>
    <w:rsid w:val="00775645"/>
    <w:rsid w:val="0078098E"/>
    <w:rsid w:val="007809D9"/>
    <w:rsid w:val="007814FB"/>
    <w:rsid w:val="007824CF"/>
    <w:rsid w:val="00783A81"/>
    <w:rsid w:val="00784648"/>
    <w:rsid w:val="00786547"/>
    <w:rsid w:val="007872B6"/>
    <w:rsid w:val="007872E4"/>
    <w:rsid w:val="007877D8"/>
    <w:rsid w:val="00790007"/>
    <w:rsid w:val="00790C0F"/>
    <w:rsid w:val="00790C77"/>
    <w:rsid w:val="00791385"/>
    <w:rsid w:val="00791675"/>
    <w:rsid w:val="00792E68"/>
    <w:rsid w:val="007930B8"/>
    <w:rsid w:val="00793991"/>
    <w:rsid w:val="007963A9"/>
    <w:rsid w:val="00796F11"/>
    <w:rsid w:val="007A2A78"/>
    <w:rsid w:val="007A5558"/>
    <w:rsid w:val="007B0267"/>
    <w:rsid w:val="007B0DD4"/>
    <w:rsid w:val="007B157E"/>
    <w:rsid w:val="007B2097"/>
    <w:rsid w:val="007B222A"/>
    <w:rsid w:val="007B2417"/>
    <w:rsid w:val="007B4107"/>
    <w:rsid w:val="007B60A6"/>
    <w:rsid w:val="007B7503"/>
    <w:rsid w:val="007C2059"/>
    <w:rsid w:val="007C2D84"/>
    <w:rsid w:val="007C3072"/>
    <w:rsid w:val="007C3402"/>
    <w:rsid w:val="007C5AE6"/>
    <w:rsid w:val="007C6907"/>
    <w:rsid w:val="007C758D"/>
    <w:rsid w:val="007D000D"/>
    <w:rsid w:val="007D03A9"/>
    <w:rsid w:val="007D2762"/>
    <w:rsid w:val="007D2B32"/>
    <w:rsid w:val="007D3759"/>
    <w:rsid w:val="007D3B7B"/>
    <w:rsid w:val="007D502D"/>
    <w:rsid w:val="007D7180"/>
    <w:rsid w:val="007E059C"/>
    <w:rsid w:val="007E2D48"/>
    <w:rsid w:val="007E4F75"/>
    <w:rsid w:val="007E64D5"/>
    <w:rsid w:val="007E6F20"/>
    <w:rsid w:val="007E7416"/>
    <w:rsid w:val="007E7E39"/>
    <w:rsid w:val="007F06E4"/>
    <w:rsid w:val="007F0C5A"/>
    <w:rsid w:val="007F3136"/>
    <w:rsid w:val="007F408D"/>
    <w:rsid w:val="007F46C0"/>
    <w:rsid w:val="007F5826"/>
    <w:rsid w:val="007F5D2D"/>
    <w:rsid w:val="007F6C5A"/>
    <w:rsid w:val="007F7450"/>
    <w:rsid w:val="007F7E6F"/>
    <w:rsid w:val="0080022D"/>
    <w:rsid w:val="00800AE8"/>
    <w:rsid w:val="0080193E"/>
    <w:rsid w:val="008026A5"/>
    <w:rsid w:val="00804EB1"/>
    <w:rsid w:val="008053FC"/>
    <w:rsid w:val="008100BC"/>
    <w:rsid w:val="00811377"/>
    <w:rsid w:val="00812658"/>
    <w:rsid w:val="00812766"/>
    <w:rsid w:val="008130E9"/>
    <w:rsid w:val="008134AD"/>
    <w:rsid w:val="008137AC"/>
    <w:rsid w:val="00813C20"/>
    <w:rsid w:val="00816476"/>
    <w:rsid w:val="008205F3"/>
    <w:rsid w:val="00820D6D"/>
    <w:rsid w:val="00822E90"/>
    <w:rsid w:val="008231CE"/>
    <w:rsid w:val="0082565E"/>
    <w:rsid w:val="008257B3"/>
    <w:rsid w:val="00825E3B"/>
    <w:rsid w:val="0083081B"/>
    <w:rsid w:val="00830BCA"/>
    <w:rsid w:val="00833269"/>
    <w:rsid w:val="00833522"/>
    <w:rsid w:val="0083472C"/>
    <w:rsid w:val="0083546B"/>
    <w:rsid w:val="008359E6"/>
    <w:rsid w:val="00836081"/>
    <w:rsid w:val="008360B6"/>
    <w:rsid w:val="0083781F"/>
    <w:rsid w:val="0084102A"/>
    <w:rsid w:val="0084380D"/>
    <w:rsid w:val="00843BB5"/>
    <w:rsid w:val="00844058"/>
    <w:rsid w:val="00844DE0"/>
    <w:rsid w:val="00844FF5"/>
    <w:rsid w:val="008454BE"/>
    <w:rsid w:val="00852645"/>
    <w:rsid w:val="00852E46"/>
    <w:rsid w:val="00853EB4"/>
    <w:rsid w:val="00853F1C"/>
    <w:rsid w:val="00854739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669A4"/>
    <w:rsid w:val="00866DD4"/>
    <w:rsid w:val="00872B2A"/>
    <w:rsid w:val="008749A5"/>
    <w:rsid w:val="00874B70"/>
    <w:rsid w:val="00874EAD"/>
    <w:rsid w:val="00876371"/>
    <w:rsid w:val="008763AE"/>
    <w:rsid w:val="008765E2"/>
    <w:rsid w:val="008819B4"/>
    <w:rsid w:val="00881B7E"/>
    <w:rsid w:val="00881BF9"/>
    <w:rsid w:val="00887FCF"/>
    <w:rsid w:val="0089097F"/>
    <w:rsid w:val="00892208"/>
    <w:rsid w:val="008929A1"/>
    <w:rsid w:val="008947FE"/>
    <w:rsid w:val="0089684B"/>
    <w:rsid w:val="00896F90"/>
    <w:rsid w:val="008A13D0"/>
    <w:rsid w:val="008A1E4D"/>
    <w:rsid w:val="008A43DD"/>
    <w:rsid w:val="008A5DFC"/>
    <w:rsid w:val="008B13C6"/>
    <w:rsid w:val="008B4786"/>
    <w:rsid w:val="008B6A6C"/>
    <w:rsid w:val="008B71EB"/>
    <w:rsid w:val="008C0A5C"/>
    <w:rsid w:val="008C197F"/>
    <w:rsid w:val="008C2CC2"/>
    <w:rsid w:val="008C499F"/>
    <w:rsid w:val="008C5643"/>
    <w:rsid w:val="008C718E"/>
    <w:rsid w:val="008C77AE"/>
    <w:rsid w:val="008C7AC4"/>
    <w:rsid w:val="008D096E"/>
    <w:rsid w:val="008D1AC8"/>
    <w:rsid w:val="008D1AD8"/>
    <w:rsid w:val="008D26E2"/>
    <w:rsid w:val="008D3161"/>
    <w:rsid w:val="008D7FD0"/>
    <w:rsid w:val="008E2CDD"/>
    <w:rsid w:val="008E4671"/>
    <w:rsid w:val="008E4DD8"/>
    <w:rsid w:val="008E5B02"/>
    <w:rsid w:val="008E7E5A"/>
    <w:rsid w:val="008F0C53"/>
    <w:rsid w:val="008F123B"/>
    <w:rsid w:val="008F22CA"/>
    <w:rsid w:val="008F2CC0"/>
    <w:rsid w:val="008F34A5"/>
    <w:rsid w:val="008F4274"/>
    <w:rsid w:val="008F4808"/>
    <w:rsid w:val="008F4E7A"/>
    <w:rsid w:val="008F584C"/>
    <w:rsid w:val="008F6927"/>
    <w:rsid w:val="008F795C"/>
    <w:rsid w:val="008F79B8"/>
    <w:rsid w:val="00901DFC"/>
    <w:rsid w:val="00902EA4"/>
    <w:rsid w:val="009032D5"/>
    <w:rsid w:val="00903418"/>
    <w:rsid w:val="0090358A"/>
    <w:rsid w:val="00903F2B"/>
    <w:rsid w:val="00904BDB"/>
    <w:rsid w:val="00904EBE"/>
    <w:rsid w:val="00905C9D"/>
    <w:rsid w:val="00905FD7"/>
    <w:rsid w:val="00907218"/>
    <w:rsid w:val="00907C9D"/>
    <w:rsid w:val="00910184"/>
    <w:rsid w:val="0091190A"/>
    <w:rsid w:val="00912859"/>
    <w:rsid w:val="00912F99"/>
    <w:rsid w:val="009135BE"/>
    <w:rsid w:val="00913D8B"/>
    <w:rsid w:val="0091412D"/>
    <w:rsid w:val="0091428E"/>
    <w:rsid w:val="009149AF"/>
    <w:rsid w:val="00920CE2"/>
    <w:rsid w:val="0092469B"/>
    <w:rsid w:val="00924B4B"/>
    <w:rsid w:val="00924B52"/>
    <w:rsid w:val="0092520D"/>
    <w:rsid w:val="009268E3"/>
    <w:rsid w:val="00926CB7"/>
    <w:rsid w:val="00926EEC"/>
    <w:rsid w:val="00932C3F"/>
    <w:rsid w:val="00933396"/>
    <w:rsid w:val="0093341E"/>
    <w:rsid w:val="009342A2"/>
    <w:rsid w:val="00934381"/>
    <w:rsid w:val="00935EB2"/>
    <w:rsid w:val="0094205B"/>
    <w:rsid w:val="00942420"/>
    <w:rsid w:val="009449E7"/>
    <w:rsid w:val="00944FF5"/>
    <w:rsid w:val="009451C8"/>
    <w:rsid w:val="009456E1"/>
    <w:rsid w:val="00945A55"/>
    <w:rsid w:val="00946550"/>
    <w:rsid w:val="00946B4B"/>
    <w:rsid w:val="0095050C"/>
    <w:rsid w:val="00950874"/>
    <w:rsid w:val="00950D96"/>
    <w:rsid w:val="0095142F"/>
    <w:rsid w:val="009515D2"/>
    <w:rsid w:val="009521E3"/>
    <w:rsid w:val="009522F1"/>
    <w:rsid w:val="00952847"/>
    <w:rsid w:val="009543DA"/>
    <w:rsid w:val="00954CB4"/>
    <w:rsid w:val="00956179"/>
    <w:rsid w:val="009564F3"/>
    <w:rsid w:val="00956B52"/>
    <w:rsid w:val="0095756D"/>
    <w:rsid w:val="0096535A"/>
    <w:rsid w:val="00965BD7"/>
    <w:rsid w:val="009662F4"/>
    <w:rsid w:val="009715D6"/>
    <w:rsid w:val="00973C3D"/>
    <w:rsid w:val="00973E82"/>
    <w:rsid w:val="009758C0"/>
    <w:rsid w:val="0098004B"/>
    <w:rsid w:val="009808FC"/>
    <w:rsid w:val="00980E28"/>
    <w:rsid w:val="00981B04"/>
    <w:rsid w:val="009837A1"/>
    <w:rsid w:val="00985202"/>
    <w:rsid w:val="00985F64"/>
    <w:rsid w:val="0098651D"/>
    <w:rsid w:val="0098726D"/>
    <w:rsid w:val="00990FB6"/>
    <w:rsid w:val="00991706"/>
    <w:rsid w:val="00992408"/>
    <w:rsid w:val="00992960"/>
    <w:rsid w:val="00993B22"/>
    <w:rsid w:val="00994308"/>
    <w:rsid w:val="00994AF3"/>
    <w:rsid w:val="00994DBD"/>
    <w:rsid w:val="00995AF6"/>
    <w:rsid w:val="00996D46"/>
    <w:rsid w:val="0099761B"/>
    <w:rsid w:val="009A0ADC"/>
    <w:rsid w:val="009A0ED7"/>
    <w:rsid w:val="009A24DC"/>
    <w:rsid w:val="009A320A"/>
    <w:rsid w:val="009A5272"/>
    <w:rsid w:val="009B256B"/>
    <w:rsid w:val="009B28EC"/>
    <w:rsid w:val="009B2AD7"/>
    <w:rsid w:val="009B35B9"/>
    <w:rsid w:val="009B3B03"/>
    <w:rsid w:val="009B5427"/>
    <w:rsid w:val="009B60B2"/>
    <w:rsid w:val="009B75B9"/>
    <w:rsid w:val="009C53B4"/>
    <w:rsid w:val="009C5BDD"/>
    <w:rsid w:val="009D038D"/>
    <w:rsid w:val="009D052B"/>
    <w:rsid w:val="009D0844"/>
    <w:rsid w:val="009D098E"/>
    <w:rsid w:val="009D14CF"/>
    <w:rsid w:val="009D1828"/>
    <w:rsid w:val="009D3D04"/>
    <w:rsid w:val="009D4FBF"/>
    <w:rsid w:val="009D5617"/>
    <w:rsid w:val="009D561B"/>
    <w:rsid w:val="009D5AF5"/>
    <w:rsid w:val="009E0166"/>
    <w:rsid w:val="009E1FA0"/>
    <w:rsid w:val="009E240B"/>
    <w:rsid w:val="009E241E"/>
    <w:rsid w:val="009E33B1"/>
    <w:rsid w:val="009E6FBF"/>
    <w:rsid w:val="009F0860"/>
    <w:rsid w:val="009F0F34"/>
    <w:rsid w:val="009F16FB"/>
    <w:rsid w:val="009F17A6"/>
    <w:rsid w:val="009F269B"/>
    <w:rsid w:val="009F2875"/>
    <w:rsid w:val="009F295A"/>
    <w:rsid w:val="009F386E"/>
    <w:rsid w:val="009F441C"/>
    <w:rsid w:val="009F4AE6"/>
    <w:rsid w:val="009F6940"/>
    <w:rsid w:val="009F6E3F"/>
    <w:rsid w:val="00A00911"/>
    <w:rsid w:val="00A01A42"/>
    <w:rsid w:val="00A01FD6"/>
    <w:rsid w:val="00A02F35"/>
    <w:rsid w:val="00A03711"/>
    <w:rsid w:val="00A03B2F"/>
    <w:rsid w:val="00A10954"/>
    <w:rsid w:val="00A10FBD"/>
    <w:rsid w:val="00A1379E"/>
    <w:rsid w:val="00A13C7A"/>
    <w:rsid w:val="00A13D7D"/>
    <w:rsid w:val="00A145BA"/>
    <w:rsid w:val="00A14A93"/>
    <w:rsid w:val="00A151CC"/>
    <w:rsid w:val="00A15895"/>
    <w:rsid w:val="00A23BD9"/>
    <w:rsid w:val="00A24C1E"/>
    <w:rsid w:val="00A2751E"/>
    <w:rsid w:val="00A30C06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2D5B"/>
    <w:rsid w:val="00A43C1A"/>
    <w:rsid w:val="00A44CF5"/>
    <w:rsid w:val="00A4577A"/>
    <w:rsid w:val="00A501AC"/>
    <w:rsid w:val="00A51A46"/>
    <w:rsid w:val="00A51FB8"/>
    <w:rsid w:val="00A57200"/>
    <w:rsid w:val="00A61749"/>
    <w:rsid w:val="00A621F6"/>
    <w:rsid w:val="00A63394"/>
    <w:rsid w:val="00A635D3"/>
    <w:rsid w:val="00A64471"/>
    <w:rsid w:val="00A64B79"/>
    <w:rsid w:val="00A653A9"/>
    <w:rsid w:val="00A655A9"/>
    <w:rsid w:val="00A671F0"/>
    <w:rsid w:val="00A677EE"/>
    <w:rsid w:val="00A70810"/>
    <w:rsid w:val="00A70F97"/>
    <w:rsid w:val="00A71140"/>
    <w:rsid w:val="00A726A4"/>
    <w:rsid w:val="00A74EF6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2C6E"/>
    <w:rsid w:val="00A947D2"/>
    <w:rsid w:val="00A95864"/>
    <w:rsid w:val="00A96BD2"/>
    <w:rsid w:val="00A97230"/>
    <w:rsid w:val="00AA03E3"/>
    <w:rsid w:val="00AA165C"/>
    <w:rsid w:val="00AA1BF1"/>
    <w:rsid w:val="00AA26E6"/>
    <w:rsid w:val="00AA31B8"/>
    <w:rsid w:val="00AA342E"/>
    <w:rsid w:val="00AA4D19"/>
    <w:rsid w:val="00AA520F"/>
    <w:rsid w:val="00AA5443"/>
    <w:rsid w:val="00AA680E"/>
    <w:rsid w:val="00AA7756"/>
    <w:rsid w:val="00AB01D5"/>
    <w:rsid w:val="00AB0D08"/>
    <w:rsid w:val="00AB2498"/>
    <w:rsid w:val="00AB36F4"/>
    <w:rsid w:val="00AB51BA"/>
    <w:rsid w:val="00AB553E"/>
    <w:rsid w:val="00AC0172"/>
    <w:rsid w:val="00AC0A0E"/>
    <w:rsid w:val="00AC0BEA"/>
    <w:rsid w:val="00AC15DB"/>
    <w:rsid w:val="00AC52B1"/>
    <w:rsid w:val="00AC5AFB"/>
    <w:rsid w:val="00AC60E2"/>
    <w:rsid w:val="00AD00EE"/>
    <w:rsid w:val="00AD068F"/>
    <w:rsid w:val="00AD13F5"/>
    <w:rsid w:val="00AD14E3"/>
    <w:rsid w:val="00AD1D58"/>
    <w:rsid w:val="00AD2135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49"/>
    <w:rsid w:val="00AE27C3"/>
    <w:rsid w:val="00AE341F"/>
    <w:rsid w:val="00AE493B"/>
    <w:rsid w:val="00AE503C"/>
    <w:rsid w:val="00AE5191"/>
    <w:rsid w:val="00AE6C3E"/>
    <w:rsid w:val="00AE73BC"/>
    <w:rsid w:val="00AE76C7"/>
    <w:rsid w:val="00AE7F2E"/>
    <w:rsid w:val="00AF3D70"/>
    <w:rsid w:val="00AF3E60"/>
    <w:rsid w:val="00AF51AC"/>
    <w:rsid w:val="00AF5F2B"/>
    <w:rsid w:val="00AF7D6B"/>
    <w:rsid w:val="00B00307"/>
    <w:rsid w:val="00B03319"/>
    <w:rsid w:val="00B03A2A"/>
    <w:rsid w:val="00B05E06"/>
    <w:rsid w:val="00B1388E"/>
    <w:rsid w:val="00B1428C"/>
    <w:rsid w:val="00B14331"/>
    <w:rsid w:val="00B1682C"/>
    <w:rsid w:val="00B16F50"/>
    <w:rsid w:val="00B204EA"/>
    <w:rsid w:val="00B22AEF"/>
    <w:rsid w:val="00B24414"/>
    <w:rsid w:val="00B24A51"/>
    <w:rsid w:val="00B250E7"/>
    <w:rsid w:val="00B25787"/>
    <w:rsid w:val="00B259A1"/>
    <w:rsid w:val="00B269D1"/>
    <w:rsid w:val="00B309F9"/>
    <w:rsid w:val="00B31F31"/>
    <w:rsid w:val="00B321EB"/>
    <w:rsid w:val="00B32221"/>
    <w:rsid w:val="00B329E2"/>
    <w:rsid w:val="00B33316"/>
    <w:rsid w:val="00B3668B"/>
    <w:rsid w:val="00B37C15"/>
    <w:rsid w:val="00B4189D"/>
    <w:rsid w:val="00B41CEC"/>
    <w:rsid w:val="00B445A3"/>
    <w:rsid w:val="00B447AB"/>
    <w:rsid w:val="00B4495B"/>
    <w:rsid w:val="00B45DDC"/>
    <w:rsid w:val="00B501CE"/>
    <w:rsid w:val="00B525F4"/>
    <w:rsid w:val="00B52720"/>
    <w:rsid w:val="00B541A6"/>
    <w:rsid w:val="00B56D1C"/>
    <w:rsid w:val="00B62005"/>
    <w:rsid w:val="00B6318E"/>
    <w:rsid w:val="00B64A22"/>
    <w:rsid w:val="00B64A57"/>
    <w:rsid w:val="00B65514"/>
    <w:rsid w:val="00B709FB"/>
    <w:rsid w:val="00B71891"/>
    <w:rsid w:val="00B749D5"/>
    <w:rsid w:val="00B75A63"/>
    <w:rsid w:val="00B75F36"/>
    <w:rsid w:val="00B75F7D"/>
    <w:rsid w:val="00B77811"/>
    <w:rsid w:val="00B8143D"/>
    <w:rsid w:val="00B82A1F"/>
    <w:rsid w:val="00B8400D"/>
    <w:rsid w:val="00B857C3"/>
    <w:rsid w:val="00B87CD0"/>
    <w:rsid w:val="00B87D1C"/>
    <w:rsid w:val="00B9045D"/>
    <w:rsid w:val="00B90803"/>
    <w:rsid w:val="00B91D19"/>
    <w:rsid w:val="00B9234B"/>
    <w:rsid w:val="00B929C0"/>
    <w:rsid w:val="00B92F77"/>
    <w:rsid w:val="00B940F4"/>
    <w:rsid w:val="00B95A12"/>
    <w:rsid w:val="00B967DC"/>
    <w:rsid w:val="00B9734F"/>
    <w:rsid w:val="00B97CF2"/>
    <w:rsid w:val="00BA375D"/>
    <w:rsid w:val="00BA5336"/>
    <w:rsid w:val="00BA537F"/>
    <w:rsid w:val="00BA7489"/>
    <w:rsid w:val="00BB0137"/>
    <w:rsid w:val="00BB0A9A"/>
    <w:rsid w:val="00BB152F"/>
    <w:rsid w:val="00BB172D"/>
    <w:rsid w:val="00BB6CF7"/>
    <w:rsid w:val="00BB7066"/>
    <w:rsid w:val="00BB7678"/>
    <w:rsid w:val="00BB7CDC"/>
    <w:rsid w:val="00BC11D7"/>
    <w:rsid w:val="00BC20CC"/>
    <w:rsid w:val="00BC2DFD"/>
    <w:rsid w:val="00BC3510"/>
    <w:rsid w:val="00BC4FBB"/>
    <w:rsid w:val="00BD048E"/>
    <w:rsid w:val="00BD056B"/>
    <w:rsid w:val="00BD2456"/>
    <w:rsid w:val="00BD46FD"/>
    <w:rsid w:val="00BD4FC1"/>
    <w:rsid w:val="00BD52AA"/>
    <w:rsid w:val="00BD7A71"/>
    <w:rsid w:val="00BE129E"/>
    <w:rsid w:val="00BE3369"/>
    <w:rsid w:val="00BE6AA1"/>
    <w:rsid w:val="00BE7922"/>
    <w:rsid w:val="00BF057E"/>
    <w:rsid w:val="00BF0D65"/>
    <w:rsid w:val="00BF29B1"/>
    <w:rsid w:val="00BF3811"/>
    <w:rsid w:val="00BF3A83"/>
    <w:rsid w:val="00BF4443"/>
    <w:rsid w:val="00BF48F2"/>
    <w:rsid w:val="00BF4B12"/>
    <w:rsid w:val="00BF4B24"/>
    <w:rsid w:val="00BF4F99"/>
    <w:rsid w:val="00BF66C2"/>
    <w:rsid w:val="00BF682D"/>
    <w:rsid w:val="00BF75E1"/>
    <w:rsid w:val="00C02294"/>
    <w:rsid w:val="00C026F7"/>
    <w:rsid w:val="00C0441D"/>
    <w:rsid w:val="00C053EB"/>
    <w:rsid w:val="00C05CED"/>
    <w:rsid w:val="00C05FF7"/>
    <w:rsid w:val="00C068BE"/>
    <w:rsid w:val="00C10795"/>
    <w:rsid w:val="00C137AD"/>
    <w:rsid w:val="00C148E2"/>
    <w:rsid w:val="00C15916"/>
    <w:rsid w:val="00C16183"/>
    <w:rsid w:val="00C16314"/>
    <w:rsid w:val="00C16358"/>
    <w:rsid w:val="00C16F89"/>
    <w:rsid w:val="00C1724A"/>
    <w:rsid w:val="00C17C04"/>
    <w:rsid w:val="00C20140"/>
    <w:rsid w:val="00C20A87"/>
    <w:rsid w:val="00C233C2"/>
    <w:rsid w:val="00C23FF9"/>
    <w:rsid w:val="00C24B50"/>
    <w:rsid w:val="00C26353"/>
    <w:rsid w:val="00C30358"/>
    <w:rsid w:val="00C30B17"/>
    <w:rsid w:val="00C30CC8"/>
    <w:rsid w:val="00C3336A"/>
    <w:rsid w:val="00C336D0"/>
    <w:rsid w:val="00C33ED8"/>
    <w:rsid w:val="00C343B0"/>
    <w:rsid w:val="00C35A45"/>
    <w:rsid w:val="00C36916"/>
    <w:rsid w:val="00C37545"/>
    <w:rsid w:val="00C40B33"/>
    <w:rsid w:val="00C42762"/>
    <w:rsid w:val="00C4365E"/>
    <w:rsid w:val="00C46A1C"/>
    <w:rsid w:val="00C528A3"/>
    <w:rsid w:val="00C52FFB"/>
    <w:rsid w:val="00C53A8F"/>
    <w:rsid w:val="00C54D89"/>
    <w:rsid w:val="00C55272"/>
    <w:rsid w:val="00C56B2E"/>
    <w:rsid w:val="00C56E88"/>
    <w:rsid w:val="00C57205"/>
    <w:rsid w:val="00C6149E"/>
    <w:rsid w:val="00C62382"/>
    <w:rsid w:val="00C626D4"/>
    <w:rsid w:val="00C65D47"/>
    <w:rsid w:val="00C73064"/>
    <w:rsid w:val="00C73363"/>
    <w:rsid w:val="00C75C85"/>
    <w:rsid w:val="00C76385"/>
    <w:rsid w:val="00C80F39"/>
    <w:rsid w:val="00C81AE2"/>
    <w:rsid w:val="00C827D7"/>
    <w:rsid w:val="00C83178"/>
    <w:rsid w:val="00C831D0"/>
    <w:rsid w:val="00C83DFA"/>
    <w:rsid w:val="00C848F7"/>
    <w:rsid w:val="00C867E0"/>
    <w:rsid w:val="00C8707B"/>
    <w:rsid w:val="00C91F05"/>
    <w:rsid w:val="00C920E4"/>
    <w:rsid w:val="00C92805"/>
    <w:rsid w:val="00C93005"/>
    <w:rsid w:val="00C9451B"/>
    <w:rsid w:val="00C95008"/>
    <w:rsid w:val="00C95ACC"/>
    <w:rsid w:val="00C95FFC"/>
    <w:rsid w:val="00C97670"/>
    <w:rsid w:val="00CA0242"/>
    <w:rsid w:val="00CA14EB"/>
    <w:rsid w:val="00CA299A"/>
    <w:rsid w:val="00CA350F"/>
    <w:rsid w:val="00CA38F5"/>
    <w:rsid w:val="00CA5C89"/>
    <w:rsid w:val="00CB1EF2"/>
    <w:rsid w:val="00CB2184"/>
    <w:rsid w:val="00CB3021"/>
    <w:rsid w:val="00CC06F8"/>
    <w:rsid w:val="00CC088E"/>
    <w:rsid w:val="00CC1A71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D7ED8"/>
    <w:rsid w:val="00CE1088"/>
    <w:rsid w:val="00CE307C"/>
    <w:rsid w:val="00CE3BC2"/>
    <w:rsid w:val="00CE3BEE"/>
    <w:rsid w:val="00CE752F"/>
    <w:rsid w:val="00CE78D3"/>
    <w:rsid w:val="00CF00F1"/>
    <w:rsid w:val="00CF3E6C"/>
    <w:rsid w:val="00CF4019"/>
    <w:rsid w:val="00CF56AD"/>
    <w:rsid w:val="00CF56E3"/>
    <w:rsid w:val="00CF5FB6"/>
    <w:rsid w:val="00D00343"/>
    <w:rsid w:val="00D00D22"/>
    <w:rsid w:val="00D01755"/>
    <w:rsid w:val="00D01B4D"/>
    <w:rsid w:val="00D03DCE"/>
    <w:rsid w:val="00D04037"/>
    <w:rsid w:val="00D05B9A"/>
    <w:rsid w:val="00D07B61"/>
    <w:rsid w:val="00D11A3F"/>
    <w:rsid w:val="00D15EC9"/>
    <w:rsid w:val="00D16E20"/>
    <w:rsid w:val="00D1746A"/>
    <w:rsid w:val="00D17F09"/>
    <w:rsid w:val="00D209AA"/>
    <w:rsid w:val="00D218AE"/>
    <w:rsid w:val="00D22A6E"/>
    <w:rsid w:val="00D23327"/>
    <w:rsid w:val="00D242B7"/>
    <w:rsid w:val="00D2531C"/>
    <w:rsid w:val="00D265E6"/>
    <w:rsid w:val="00D26C16"/>
    <w:rsid w:val="00D272C2"/>
    <w:rsid w:val="00D2759A"/>
    <w:rsid w:val="00D30C48"/>
    <w:rsid w:val="00D3128F"/>
    <w:rsid w:val="00D31999"/>
    <w:rsid w:val="00D31EDF"/>
    <w:rsid w:val="00D3348D"/>
    <w:rsid w:val="00D33A88"/>
    <w:rsid w:val="00D34953"/>
    <w:rsid w:val="00D36C68"/>
    <w:rsid w:val="00D3782B"/>
    <w:rsid w:val="00D4058A"/>
    <w:rsid w:val="00D41D79"/>
    <w:rsid w:val="00D420B9"/>
    <w:rsid w:val="00D44CCD"/>
    <w:rsid w:val="00D45BBF"/>
    <w:rsid w:val="00D46123"/>
    <w:rsid w:val="00D4636B"/>
    <w:rsid w:val="00D46A12"/>
    <w:rsid w:val="00D47088"/>
    <w:rsid w:val="00D523EF"/>
    <w:rsid w:val="00D532CF"/>
    <w:rsid w:val="00D535B0"/>
    <w:rsid w:val="00D53617"/>
    <w:rsid w:val="00D546B5"/>
    <w:rsid w:val="00D57232"/>
    <w:rsid w:val="00D57614"/>
    <w:rsid w:val="00D6110F"/>
    <w:rsid w:val="00D621AC"/>
    <w:rsid w:val="00D62606"/>
    <w:rsid w:val="00D63074"/>
    <w:rsid w:val="00D63B49"/>
    <w:rsid w:val="00D6436B"/>
    <w:rsid w:val="00D6593B"/>
    <w:rsid w:val="00D6605A"/>
    <w:rsid w:val="00D66601"/>
    <w:rsid w:val="00D714C6"/>
    <w:rsid w:val="00D715A9"/>
    <w:rsid w:val="00D75EB2"/>
    <w:rsid w:val="00D76660"/>
    <w:rsid w:val="00D76E81"/>
    <w:rsid w:val="00D770E3"/>
    <w:rsid w:val="00D77D65"/>
    <w:rsid w:val="00D803B8"/>
    <w:rsid w:val="00D8055E"/>
    <w:rsid w:val="00D8324F"/>
    <w:rsid w:val="00D85AEC"/>
    <w:rsid w:val="00D86660"/>
    <w:rsid w:val="00D86845"/>
    <w:rsid w:val="00D8711D"/>
    <w:rsid w:val="00D87860"/>
    <w:rsid w:val="00D879DE"/>
    <w:rsid w:val="00D909B7"/>
    <w:rsid w:val="00D91585"/>
    <w:rsid w:val="00D928EC"/>
    <w:rsid w:val="00D934CA"/>
    <w:rsid w:val="00D93A47"/>
    <w:rsid w:val="00D93D1F"/>
    <w:rsid w:val="00D9594E"/>
    <w:rsid w:val="00D95ECA"/>
    <w:rsid w:val="00D96549"/>
    <w:rsid w:val="00DA0641"/>
    <w:rsid w:val="00DA2FED"/>
    <w:rsid w:val="00DA30BE"/>
    <w:rsid w:val="00DA38D2"/>
    <w:rsid w:val="00DA3CF0"/>
    <w:rsid w:val="00DA3CF1"/>
    <w:rsid w:val="00DA5188"/>
    <w:rsid w:val="00DA55E8"/>
    <w:rsid w:val="00DA6D17"/>
    <w:rsid w:val="00DB0A92"/>
    <w:rsid w:val="00DB1445"/>
    <w:rsid w:val="00DB1FF1"/>
    <w:rsid w:val="00DB58AB"/>
    <w:rsid w:val="00DB6C0C"/>
    <w:rsid w:val="00DC0E89"/>
    <w:rsid w:val="00DC2970"/>
    <w:rsid w:val="00DC5523"/>
    <w:rsid w:val="00DC615B"/>
    <w:rsid w:val="00DC7906"/>
    <w:rsid w:val="00DD07BB"/>
    <w:rsid w:val="00DD1925"/>
    <w:rsid w:val="00DD284E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1F57"/>
    <w:rsid w:val="00DE22F4"/>
    <w:rsid w:val="00DE2E4A"/>
    <w:rsid w:val="00DE35FB"/>
    <w:rsid w:val="00DE3AFA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4F08"/>
    <w:rsid w:val="00DF5087"/>
    <w:rsid w:val="00DF5BBF"/>
    <w:rsid w:val="00DF69B2"/>
    <w:rsid w:val="00E00024"/>
    <w:rsid w:val="00E0091D"/>
    <w:rsid w:val="00E00A81"/>
    <w:rsid w:val="00E021F8"/>
    <w:rsid w:val="00E030A8"/>
    <w:rsid w:val="00E03C53"/>
    <w:rsid w:val="00E0419D"/>
    <w:rsid w:val="00E05756"/>
    <w:rsid w:val="00E059BC"/>
    <w:rsid w:val="00E06982"/>
    <w:rsid w:val="00E06B0C"/>
    <w:rsid w:val="00E06CB1"/>
    <w:rsid w:val="00E0790E"/>
    <w:rsid w:val="00E109ED"/>
    <w:rsid w:val="00E164F6"/>
    <w:rsid w:val="00E16F20"/>
    <w:rsid w:val="00E202E3"/>
    <w:rsid w:val="00E206C6"/>
    <w:rsid w:val="00E20B44"/>
    <w:rsid w:val="00E228D2"/>
    <w:rsid w:val="00E241F0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93B"/>
    <w:rsid w:val="00E32353"/>
    <w:rsid w:val="00E33F78"/>
    <w:rsid w:val="00E35059"/>
    <w:rsid w:val="00E3509D"/>
    <w:rsid w:val="00E358CB"/>
    <w:rsid w:val="00E3595E"/>
    <w:rsid w:val="00E359A5"/>
    <w:rsid w:val="00E36E09"/>
    <w:rsid w:val="00E40D8E"/>
    <w:rsid w:val="00E416B8"/>
    <w:rsid w:val="00E42288"/>
    <w:rsid w:val="00E452BB"/>
    <w:rsid w:val="00E475C4"/>
    <w:rsid w:val="00E50CF7"/>
    <w:rsid w:val="00E51710"/>
    <w:rsid w:val="00E51F7A"/>
    <w:rsid w:val="00E521EB"/>
    <w:rsid w:val="00E57259"/>
    <w:rsid w:val="00E60A24"/>
    <w:rsid w:val="00E6378D"/>
    <w:rsid w:val="00E63EF5"/>
    <w:rsid w:val="00E64F09"/>
    <w:rsid w:val="00E66623"/>
    <w:rsid w:val="00E66976"/>
    <w:rsid w:val="00E707CD"/>
    <w:rsid w:val="00E70DA5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928"/>
    <w:rsid w:val="00E801BF"/>
    <w:rsid w:val="00E83F81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5D66"/>
    <w:rsid w:val="00E97305"/>
    <w:rsid w:val="00EA0D20"/>
    <w:rsid w:val="00EA1B14"/>
    <w:rsid w:val="00EA246E"/>
    <w:rsid w:val="00EA6F3A"/>
    <w:rsid w:val="00EA7A8F"/>
    <w:rsid w:val="00EB0983"/>
    <w:rsid w:val="00EB365E"/>
    <w:rsid w:val="00EB3D19"/>
    <w:rsid w:val="00EB403E"/>
    <w:rsid w:val="00EB4191"/>
    <w:rsid w:val="00EB6EBE"/>
    <w:rsid w:val="00EB7746"/>
    <w:rsid w:val="00EB7E89"/>
    <w:rsid w:val="00EC02C9"/>
    <w:rsid w:val="00EC0A27"/>
    <w:rsid w:val="00EC1B66"/>
    <w:rsid w:val="00EC4172"/>
    <w:rsid w:val="00EC504D"/>
    <w:rsid w:val="00EC73D7"/>
    <w:rsid w:val="00EC7594"/>
    <w:rsid w:val="00ED0778"/>
    <w:rsid w:val="00ED1C42"/>
    <w:rsid w:val="00ED27CE"/>
    <w:rsid w:val="00ED3C1B"/>
    <w:rsid w:val="00ED4C5A"/>
    <w:rsid w:val="00ED6F19"/>
    <w:rsid w:val="00EE17C3"/>
    <w:rsid w:val="00EE5391"/>
    <w:rsid w:val="00EE55E8"/>
    <w:rsid w:val="00EE5CE5"/>
    <w:rsid w:val="00EE665A"/>
    <w:rsid w:val="00EE729C"/>
    <w:rsid w:val="00EF1CC8"/>
    <w:rsid w:val="00EF21E9"/>
    <w:rsid w:val="00EF2404"/>
    <w:rsid w:val="00EF2697"/>
    <w:rsid w:val="00EF44C5"/>
    <w:rsid w:val="00EF4E2F"/>
    <w:rsid w:val="00EF53C2"/>
    <w:rsid w:val="00EF56FE"/>
    <w:rsid w:val="00EF6264"/>
    <w:rsid w:val="00EF6480"/>
    <w:rsid w:val="00EF7030"/>
    <w:rsid w:val="00EF768C"/>
    <w:rsid w:val="00F00F55"/>
    <w:rsid w:val="00F018D4"/>
    <w:rsid w:val="00F03689"/>
    <w:rsid w:val="00F04932"/>
    <w:rsid w:val="00F06E55"/>
    <w:rsid w:val="00F07762"/>
    <w:rsid w:val="00F10344"/>
    <w:rsid w:val="00F1222D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C8D"/>
    <w:rsid w:val="00F24056"/>
    <w:rsid w:val="00F25E01"/>
    <w:rsid w:val="00F30563"/>
    <w:rsid w:val="00F305E2"/>
    <w:rsid w:val="00F30BDC"/>
    <w:rsid w:val="00F317CC"/>
    <w:rsid w:val="00F331F3"/>
    <w:rsid w:val="00F367A0"/>
    <w:rsid w:val="00F36EA2"/>
    <w:rsid w:val="00F40F4B"/>
    <w:rsid w:val="00F41418"/>
    <w:rsid w:val="00F41DAB"/>
    <w:rsid w:val="00F43A37"/>
    <w:rsid w:val="00F43E85"/>
    <w:rsid w:val="00F4635C"/>
    <w:rsid w:val="00F51D03"/>
    <w:rsid w:val="00F51F8B"/>
    <w:rsid w:val="00F52127"/>
    <w:rsid w:val="00F52329"/>
    <w:rsid w:val="00F548D0"/>
    <w:rsid w:val="00F54B3E"/>
    <w:rsid w:val="00F57BC6"/>
    <w:rsid w:val="00F602FB"/>
    <w:rsid w:val="00F6056C"/>
    <w:rsid w:val="00F6117A"/>
    <w:rsid w:val="00F61822"/>
    <w:rsid w:val="00F6204D"/>
    <w:rsid w:val="00F63691"/>
    <w:rsid w:val="00F641E2"/>
    <w:rsid w:val="00F6431B"/>
    <w:rsid w:val="00F653BA"/>
    <w:rsid w:val="00F65FC6"/>
    <w:rsid w:val="00F6719D"/>
    <w:rsid w:val="00F70D21"/>
    <w:rsid w:val="00F71FE6"/>
    <w:rsid w:val="00F72727"/>
    <w:rsid w:val="00F74CD6"/>
    <w:rsid w:val="00F7613A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267"/>
    <w:rsid w:val="00F97D69"/>
    <w:rsid w:val="00FA120B"/>
    <w:rsid w:val="00FA1A10"/>
    <w:rsid w:val="00FA1B96"/>
    <w:rsid w:val="00FA357A"/>
    <w:rsid w:val="00FA3B80"/>
    <w:rsid w:val="00FA4021"/>
    <w:rsid w:val="00FA4AC1"/>
    <w:rsid w:val="00FA6C8F"/>
    <w:rsid w:val="00FA7446"/>
    <w:rsid w:val="00FB04EE"/>
    <w:rsid w:val="00FB10C3"/>
    <w:rsid w:val="00FB16B3"/>
    <w:rsid w:val="00FB3A38"/>
    <w:rsid w:val="00FB48A0"/>
    <w:rsid w:val="00FB5008"/>
    <w:rsid w:val="00FB6BFE"/>
    <w:rsid w:val="00FC17C6"/>
    <w:rsid w:val="00FC1EC5"/>
    <w:rsid w:val="00FC245B"/>
    <w:rsid w:val="00FC325E"/>
    <w:rsid w:val="00FC4555"/>
    <w:rsid w:val="00FC4AD3"/>
    <w:rsid w:val="00FC5220"/>
    <w:rsid w:val="00FC5751"/>
    <w:rsid w:val="00FC6C03"/>
    <w:rsid w:val="00FC7B47"/>
    <w:rsid w:val="00FC7FD0"/>
    <w:rsid w:val="00FD0115"/>
    <w:rsid w:val="00FD0848"/>
    <w:rsid w:val="00FD35EB"/>
    <w:rsid w:val="00FD46DE"/>
    <w:rsid w:val="00FD5E89"/>
    <w:rsid w:val="00FD62BB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6DAC"/>
    <w:rsid w:val="00FE70C3"/>
    <w:rsid w:val="00FE72E6"/>
    <w:rsid w:val="00FE7335"/>
    <w:rsid w:val="00FE79C8"/>
    <w:rsid w:val="00FF06B1"/>
    <w:rsid w:val="00FF1C40"/>
    <w:rsid w:val="00FF225B"/>
    <w:rsid w:val="00FF3B0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  <w:rPr>
      <w:lang w:eastAsia="en-US"/>
    </w:r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8765E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80EC4"/>
    <w:pPr>
      <w:spacing w:before="100" w:beforeAutospacing="1" w:after="100" w:afterAutospacing="1"/>
    </w:pPr>
  </w:style>
  <w:style w:type="paragraph" w:customStyle="1" w:styleId="pf0">
    <w:name w:val="pf0"/>
    <w:basedOn w:val="Normal"/>
    <w:rsid w:val="008C2CC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8C2CC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521C7"/>
    <w:rPr>
      <w:rFonts w:ascii="Times New Roman" w:hAnsi="Times New Roman" w:cs="Times New Roman" w:hint="default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38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33CC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758F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2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ile.me/3oeTg/7qzjJMNy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file.me/3oeTg/OFMahN2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ofile.me/3oeTg/h9PxROn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file.me/3oeTg/C9giZ4M1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7AD-BC91-4618-8838-5975977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399</TotalTime>
  <Pages>10</Pages>
  <Words>3041</Words>
  <Characters>17644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Mare Johandi</cp:lastModifiedBy>
  <cp:revision>73</cp:revision>
  <cp:lastPrinted>2011-06-28T11:10:00Z</cp:lastPrinted>
  <dcterms:created xsi:type="dcterms:W3CDTF">2023-05-30T09:31:00Z</dcterms:created>
  <dcterms:modified xsi:type="dcterms:W3CDTF">2023-06-06T04:40:00Z</dcterms:modified>
</cp:coreProperties>
</file>