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919F" w14:textId="77777777" w:rsidR="009A560F" w:rsidRPr="009A560F" w:rsidRDefault="009A560F" w:rsidP="009A560F">
      <w:pPr>
        <w:spacing w:after="0" w:line="240" w:lineRule="auto"/>
        <w:jc w:val="center"/>
        <w:rPr>
          <w:rFonts w:eastAsia="Times New Roman"/>
          <w:b/>
          <w:bCs/>
        </w:rPr>
      </w:pPr>
      <w:bookmarkStart w:id="0" w:name="_Toc289422844"/>
      <w:r w:rsidRPr="009A560F">
        <w:rPr>
          <w:noProof/>
        </w:rPr>
        <w:drawing>
          <wp:inline distT="0" distB="0" distL="0" distR="0" wp14:anchorId="6F046993" wp14:editId="17532903">
            <wp:extent cx="1933575" cy="89911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1963362" cy="912967"/>
                    </a:xfrm>
                    <a:prstGeom prst="rect">
                      <a:avLst/>
                    </a:prstGeom>
                  </pic:spPr>
                </pic:pic>
              </a:graphicData>
            </a:graphic>
          </wp:inline>
        </w:drawing>
      </w:r>
    </w:p>
    <w:p w14:paraId="56F42EC4"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70B30345"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1E9167C1"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4B4609FD"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58FA1590"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0D1A0950" w14:textId="77777777" w:rsidR="009A560F" w:rsidRPr="009A560F" w:rsidRDefault="009A560F" w:rsidP="009A560F">
      <w:pPr>
        <w:keepNext/>
        <w:keepLines/>
        <w:spacing w:before="100" w:beforeAutospacing="1" w:after="100" w:afterAutospacing="1" w:line="240" w:lineRule="auto"/>
        <w:jc w:val="center"/>
        <w:outlineLvl w:val="0"/>
        <w:rPr>
          <w:rFonts w:asciiTheme="majorHAnsi" w:eastAsia="Times New Roman" w:hAnsiTheme="majorHAnsi" w:cstheme="majorBidi"/>
          <w:b/>
          <w:bCs/>
          <w:color w:val="2F5496" w:themeColor="accent1" w:themeShade="BF"/>
          <w:sz w:val="32"/>
          <w:szCs w:val="32"/>
        </w:rPr>
      </w:pPr>
    </w:p>
    <w:p w14:paraId="57823C4B" w14:textId="744541C7" w:rsidR="00D33898" w:rsidRDefault="009A560F" w:rsidP="00E63D95">
      <w:pPr>
        <w:jc w:val="center"/>
        <w:rPr>
          <w:b/>
          <w:bCs/>
          <w:color w:val="2F5496" w:themeColor="accent1" w:themeShade="BF"/>
          <w:sz w:val="52"/>
          <w:szCs w:val="52"/>
        </w:rPr>
      </w:pPr>
      <w:r w:rsidRPr="009A560F">
        <w:rPr>
          <w:b/>
          <w:bCs/>
          <w:color w:val="2F5496" w:themeColor="accent1" w:themeShade="BF"/>
          <w:sz w:val="52"/>
          <w:szCs w:val="52"/>
        </w:rPr>
        <w:t>Kutsekoja 202</w:t>
      </w:r>
      <w:r w:rsidR="00126CD2">
        <w:rPr>
          <w:b/>
          <w:bCs/>
          <w:color w:val="2F5496" w:themeColor="accent1" w:themeShade="BF"/>
          <w:sz w:val="52"/>
          <w:szCs w:val="52"/>
        </w:rPr>
        <w:t>3</w:t>
      </w:r>
      <w:r w:rsidRPr="009A560F">
        <w:rPr>
          <w:b/>
          <w:bCs/>
          <w:color w:val="2F5496" w:themeColor="accent1" w:themeShade="BF"/>
          <w:sz w:val="52"/>
          <w:szCs w:val="52"/>
        </w:rPr>
        <w:t xml:space="preserve">. aasta </w:t>
      </w:r>
    </w:p>
    <w:p w14:paraId="3AE3E6EE" w14:textId="408A5DA0" w:rsidR="009A560F" w:rsidRPr="009A560F" w:rsidRDefault="00126CD2" w:rsidP="00E63D95">
      <w:pPr>
        <w:jc w:val="center"/>
        <w:rPr>
          <w:b/>
          <w:bCs/>
          <w:color w:val="2F5496" w:themeColor="accent1" w:themeShade="BF"/>
          <w:sz w:val="52"/>
          <w:szCs w:val="52"/>
        </w:rPr>
      </w:pPr>
      <w:r>
        <w:rPr>
          <w:b/>
          <w:bCs/>
          <w:color w:val="2F5496" w:themeColor="accent1" w:themeShade="BF"/>
          <w:sz w:val="52"/>
          <w:szCs w:val="52"/>
        </w:rPr>
        <w:t>I</w:t>
      </w:r>
      <w:r w:rsidR="00E63D95">
        <w:rPr>
          <w:b/>
          <w:bCs/>
          <w:color w:val="2F5496" w:themeColor="accent1" w:themeShade="BF"/>
          <w:sz w:val="52"/>
          <w:szCs w:val="52"/>
        </w:rPr>
        <w:t xml:space="preserve"> kvartali </w:t>
      </w:r>
      <w:r w:rsidR="009A560F" w:rsidRPr="009A560F">
        <w:rPr>
          <w:b/>
          <w:bCs/>
          <w:color w:val="2F5496" w:themeColor="accent1" w:themeShade="BF"/>
          <w:sz w:val="52"/>
          <w:szCs w:val="52"/>
        </w:rPr>
        <w:t>tegevus</w:t>
      </w:r>
      <w:bookmarkEnd w:id="0"/>
      <w:r w:rsidR="00362CC1">
        <w:rPr>
          <w:b/>
          <w:bCs/>
          <w:color w:val="2F5496" w:themeColor="accent1" w:themeShade="BF"/>
          <w:sz w:val="52"/>
          <w:szCs w:val="52"/>
        </w:rPr>
        <w:t>e ülevaade</w:t>
      </w:r>
    </w:p>
    <w:p w14:paraId="541EFA06" w14:textId="77777777" w:rsidR="009A560F" w:rsidRPr="009A560F" w:rsidRDefault="009A560F" w:rsidP="009A560F">
      <w:pPr>
        <w:spacing w:before="100" w:beforeAutospacing="1" w:after="100" w:afterAutospacing="1" w:line="240" w:lineRule="auto"/>
        <w:jc w:val="center"/>
      </w:pPr>
    </w:p>
    <w:p w14:paraId="436A8F8C" w14:textId="77777777" w:rsidR="009A560F" w:rsidRPr="009A560F" w:rsidRDefault="009A560F" w:rsidP="009A560F">
      <w:pPr>
        <w:spacing w:before="100" w:beforeAutospacing="1" w:after="100" w:afterAutospacing="1" w:line="240" w:lineRule="auto"/>
        <w:jc w:val="center"/>
      </w:pPr>
    </w:p>
    <w:p w14:paraId="6A11BFC1" w14:textId="77777777" w:rsidR="009A560F" w:rsidRPr="009A560F" w:rsidRDefault="009A560F" w:rsidP="009A560F">
      <w:pPr>
        <w:spacing w:before="100" w:beforeAutospacing="1" w:after="100" w:afterAutospacing="1" w:line="240" w:lineRule="auto"/>
        <w:jc w:val="center"/>
      </w:pPr>
    </w:p>
    <w:p w14:paraId="45F63D68" w14:textId="77777777" w:rsidR="009A560F" w:rsidRPr="009A560F" w:rsidRDefault="009A560F" w:rsidP="009A560F">
      <w:pPr>
        <w:spacing w:before="100" w:beforeAutospacing="1" w:after="100" w:afterAutospacing="1" w:line="240" w:lineRule="auto"/>
        <w:jc w:val="center"/>
      </w:pPr>
    </w:p>
    <w:p w14:paraId="129EA702" w14:textId="77777777" w:rsidR="009A560F" w:rsidRPr="009A560F" w:rsidRDefault="009A560F" w:rsidP="009A560F">
      <w:pPr>
        <w:spacing w:before="100" w:beforeAutospacing="1" w:after="100" w:afterAutospacing="1" w:line="240" w:lineRule="auto"/>
        <w:jc w:val="center"/>
      </w:pPr>
    </w:p>
    <w:p w14:paraId="6B79C49A" w14:textId="77777777" w:rsidR="009A560F" w:rsidRPr="009A560F" w:rsidRDefault="009A560F" w:rsidP="009A560F">
      <w:pPr>
        <w:spacing w:before="100" w:beforeAutospacing="1" w:after="100" w:afterAutospacing="1" w:line="240" w:lineRule="auto"/>
        <w:jc w:val="center"/>
      </w:pPr>
    </w:p>
    <w:p w14:paraId="39782FB9" w14:textId="77777777" w:rsidR="009A560F" w:rsidRPr="009A560F" w:rsidRDefault="009A560F" w:rsidP="009A560F">
      <w:pPr>
        <w:spacing w:before="100" w:beforeAutospacing="1" w:after="100" w:afterAutospacing="1" w:line="240" w:lineRule="auto"/>
        <w:jc w:val="center"/>
      </w:pPr>
    </w:p>
    <w:p w14:paraId="52CB95B6" w14:textId="77777777" w:rsidR="009A560F" w:rsidRPr="009A560F" w:rsidRDefault="009A560F" w:rsidP="009A560F">
      <w:pPr>
        <w:spacing w:before="100" w:beforeAutospacing="1" w:after="100" w:afterAutospacing="1" w:line="240" w:lineRule="auto"/>
      </w:pPr>
    </w:p>
    <w:p w14:paraId="480B9A58" w14:textId="77777777" w:rsidR="00D33898" w:rsidRDefault="00D33898" w:rsidP="007E6781">
      <w:pPr>
        <w:pStyle w:val="Heading1"/>
        <w:rPr>
          <w:rFonts w:eastAsia="Times New Roman"/>
          <w:bCs/>
        </w:rPr>
      </w:pPr>
      <w:bookmarkStart w:id="1" w:name="_Toc127955562"/>
    </w:p>
    <w:bookmarkEnd w:id="1"/>
    <w:p w14:paraId="06CA067C" w14:textId="32F8C470" w:rsidR="009A560F" w:rsidRPr="009A560F" w:rsidRDefault="009A560F" w:rsidP="005047D1">
      <w:pPr>
        <w:numPr>
          <w:ilvl w:val="0"/>
          <w:numId w:val="2"/>
        </w:numPr>
        <w:spacing w:before="100" w:beforeAutospacing="1" w:after="100" w:afterAutospacing="1" w:line="240" w:lineRule="auto"/>
        <w:ind w:left="0"/>
        <w:rPr>
          <w:rFonts w:ascii="Calibri" w:eastAsiaTheme="majorEastAsia" w:hAnsi="Calibri" w:cstheme="majorBidi"/>
          <w:bCs/>
          <w:color w:val="1F3763" w:themeColor="accent1" w:themeShade="7F"/>
          <w:szCs w:val="24"/>
        </w:rPr>
      </w:pPr>
      <w:r w:rsidRPr="009A560F">
        <w:rPr>
          <w:rFonts w:ascii="Calibri" w:eastAsiaTheme="majorEastAsia" w:hAnsi="Calibri" w:cstheme="majorBidi"/>
          <w:bCs/>
          <w:color w:val="1F3763" w:themeColor="accent1" w:themeShade="7F"/>
          <w:szCs w:val="24"/>
        </w:rPr>
        <w:br w:type="page"/>
      </w:r>
    </w:p>
    <w:p w14:paraId="4137294B" w14:textId="34FD6E95" w:rsidR="009A560F" w:rsidRPr="009A560F" w:rsidRDefault="009A560F" w:rsidP="007E6781">
      <w:pPr>
        <w:pStyle w:val="Heading1"/>
      </w:pPr>
      <w:bookmarkStart w:id="2" w:name="_Toc127955566"/>
      <w:r w:rsidRPr="009A560F">
        <w:lastRenderedPageBreak/>
        <w:t xml:space="preserve">Olulisemad </w:t>
      </w:r>
      <w:r w:rsidR="00E63D95">
        <w:t>tegevused</w:t>
      </w:r>
      <w:r w:rsidRPr="009A560F">
        <w:t xml:space="preserve"> tegevussuundade vaates</w:t>
      </w:r>
      <w:bookmarkEnd w:id="2"/>
    </w:p>
    <w:p w14:paraId="51A7F5D1" w14:textId="77777777" w:rsidR="005047D1" w:rsidRDefault="005047D1" w:rsidP="007E6781">
      <w:pPr>
        <w:pStyle w:val="Heading2"/>
        <w:rPr>
          <w:rFonts w:eastAsia="Times New Roman"/>
        </w:rPr>
      </w:pPr>
    </w:p>
    <w:p w14:paraId="7C37FA35" w14:textId="4CC8E28C" w:rsidR="009A560F" w:rsidRPr="009A560F" w:rsidRDefault="009A560F" w:rsidP="007E6781">
      <w:pPr>
        <w:pStyle w:val="Heading2"/>
        <w:rPr>
          <w:rFonts w:eastAsia="Times New Roman"/>
        </w:rPr>
      </w:pPr>
      <w:bookmarkStart w:id="3" w:name="_Toc127955567"/>
      <w:r w:rsidRPr="009A560F">
        <w:rPr>
          <w:rFonts w:eastAsia="Times New Roman"/>
        </w:rPr>
        <w:t>Kutsesüsteemi haldamine</w:t>
      </w:r>
      <w:bookmarkEnd w:id="3"/>
    </w:p>
    <w:p w14:paraId="706F60F4" w14:textId="77777777" w:rsidR="009A560F" w:rsidRPr="009A560F" w:rsidRDefault="009A560F" w:rsidP="007E6781">
      <w:pPr>
        <w:pStyle w:val="Heading3"/>
      </w:pPr>
      <w:bookmarkStart w:id="4" w:name="_Toc127955568"/>
      <w:r w:rsidRPr="009A560F">
        <w:t>Kutsenõukogud</w:t>
      </w:r>
      <w:bookmarkEnd w:id="4"/>
    </w:p>
    <w:p w14:paraId="1A604585" w14:textId="140E1DBA" w:rsidR="002B3A85" w:rsidRDefault="009A560F" w:rsidP="009A560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202</w:t>
      </w:r>
      <w:r w:rsidR="00126CD2">
        <w:rPr>
          <w:rFonts w:ascii="Calibri" w:eastAsia="Times New Roman" w:hAnsi="Calibri" w:cs="Calibri"/>
        </w:rPr>
        <w:t>3</w:t>
      </w:r>
      <w:r w:rsidRPr="009A560F">
        <w:rPr>
          <w:rFonts w:ascii="Calibri" w:eastAsia="Times New Roman" w:hAnsi="Calibri" w:cs="Calibri"/>
        </w:rPr>
        <w:t>. aasta</w:t>
      </w:r>
      <w:r w:rsidR="00E63D95">
        <w:rPr>
          <w:rFonts w:ascii="Calibri" w:eastAsia="Times New Roman" w:hAnsi="Calibri" w:cs="Calibri"/>
        </w:rPr>
        <w:t xml:space="preserve"> </w:t>
      </w:r>
      <w:r w:rsidR="00126CD2">
        <w:rPr>
          <w:rFonts w:ascii="Calibri" w:eastAsia="Times New Roman" w:hAnsi="Calibri" w:cs="Calibri"/>
        </w:rPr>
        <w:t>I</w:t>
      </w:r>
      <w:r w:rsidR="00E63D95">
        <w:rPr>
          <w:rFonts w:ascii="Calibri" w:eastAsia="Times New Roman" w:hAnsi="Calibri" w:cs="Calibri"/>
        </w:rPr>
        <w:t xml:space="preserve"> kvartalis </w:t>
      </w:r>
      <w:r w:rsidR="00E10D64">
        <w:rPr>
          <w:rFonts w:ascii="Calibri" w:eastAsia="Times New Roman" w:hAnsi="Calibri" w:cs="Calibri"/>
        </w:rPr>
        <w:t xml:space="preserve">korraldati </w:t>
      </w:r>
      <w:r w:rsidR="000E0934">
        <w:rPr>
          <w:rFonts w:ascii="Calibri" w:eastAsia="Times New Roman" w:hAnsi="Calibri" w:cs="Calibri"/>
        </w:rPr>
        <w:t>1</w:t>
      </w:r>
      <w:r w:rsidR="005B3EC5">
        <w:rPr>
          <w:rFonts w:ascii="Calibri" w:eastAsia="Times New Roman" w:hAnsi="Calibri" w:cs="Calibri"/>
        </w:rPr>
        <w:t>2</w:t>
      </w:r>
      <w:r w:rsidR="000E0934">
        <w:rPr>
          <w:rFonts w:ascii="Calibri" w:eastAsia="Times New Roman" w:hAnsi="Calibri" w:cs="Calibri"/>
        </w:rPr>
        <w:t xml:space="preserve"> kirjalikku ja 3 hübriid</w:t>
      </w:r>
      <w:r w:rsidR="00E63D95">
        <w:rPr>
          <w:rFonts w:ascii="Calibri" w:eastAsia="Times New Roman" w:hAnsi="Calibri" w:cs="Calibri"/>
        </w:rPr>
        <w:t>koosoleku</w:t>
      </w:r>
      <w:r w:rsidR="000E0934">
        <w:rPr>
          <w:rFonts w:ascii="Calibri" w:eastAsia="Times New Roman" w:hAnsi="Calibri" w:cs="Calibri"/>
        </w:rPr>
        <w:t>t</w:t>
      </w:r>
      <w:r w:rsidR="00E10D64">
        <w:rPr>
          <w:rFonts w:ascii="Calibri" w:eastAsia="Times New Roman" w:hAnsi="Calibri" w:cs="Calibri"/>
        </w:rPr>
        <w:t xml:space="preserve">. </w:t>
      </w:r>
      <w:r w:rsidR="002B3A85">
        <w:rPr>
          <w:rFonts w:ascii="Calibri" w:eastAsia="Times New Roman" w:hAnsi="Calibri" w:cs="Calibri"/>
        </w:rPr>
        <w:t xml:space="preserve">Kutsenõukogude </w:t>
      </w:r>
      <w:r w:rsidR="00E10D64">
        <w:rPr>
          <w:rFonts w:ascii="Calibri" w:eastAsia="Times New Roman" w:hAnsi="Calibri" w:cs="Calibri"/>
        </w:rPr>
        <w:t>protokollid ja otsused on</w:t>
      </w:r>
      <w:r w:rsidR="002B3A85">
        <w:rPr>
          <w:rFonts w:ascii="Calibri" w:eastAsia="Times New Roman" w:hAnsi="Calibri" w:cs="Calibri"/>
        </w:rPr>
        <w:t xml:space="preserve"> leitavad: </w:t>
      </w:r>
      <w:hyperlink r:id="rId9" w:history="1">
        <w:r w:rsidR="00E10D64" w:rsidRPr="00B62A45">
          <w:rPr>
            <w:rStyle w:val="Hyperlink"/>
            <w:rFonts w:ascii="Calibri" w:eastAsia="Times New Roman" w:hAnsi="Calibri" w:cs="Calibri"/>
          </w:rPr>
          <w:t>https://www.kutseregister.ee/et/noukogud/</w:t>
        </w:r>
      </w:hyperlink>
      <w:r w:rsidR="002B3A85" w:rsidRPr="002B3A85">
        <w:rPr>
          <w:rFonts w:ascii="Calibri" w:eastAsia="Times New Roman" w:hAnsi="Calibri" w:cs="Calibri"/>
        </w:rPr>
        <w:t>?</w:t>
      </w:r>
    </w:p>
    <w:p w14:paraId="589444FD" w14:textId="77777777" w:rsidR="009A560F" w:rsidRPr="009A560F" w:rsidRDefault="009A560F" w:rsidP="007E6781">
      <w:pPr>
        <w:pStyle w:val="Heading3"/>
        <w:rPr>
          <w:rFonts w:eastAsia="Times New Roman"/>
        </w:rPr>
      </w:pPr>
      <w:bookmarkStart w:id="5" w:name="_Toc127955569"/>
      <w:r w:rsidRPr="009A560F">
        <w:rPr>
          <w:rFonts w:eastAsia="Times New Roman"/>
        </w:rPr>
        <w:t>Kutsestandardid</w:t>
      </w:r>
      <w:bookmarkEnd w:id="5"/>
      <w:r w:rsidRPr="009A560F">
        <w:rPr>
          <w:rFonts w:eastAsia="Times New Roman"/>
        </w:rPr>
        <w:t xml:space="preserve"> </w:t>
      </w:r>
    </w:p>
    <w:p w14:paraId="447A4ECD" w14:textId="3D2E2523" w:rsidR="009A560F" w:rsidRDefault="005B3EC5" w:rsidP="009A560F">
      <w:pPr>
        <w:spacing w:before="100" w:beforeAutospacing="1" w:after="100" w:afterAutospacing="1" w:line="240" w:lineRule="auto"/>
        <w:rPr>
          <w:rFonts w:ascii="Calibri" w:eastAsia="Times New Roman" w:hAnsi="Calibri" w:cs="Calibri"/>
        </w:rPr>
      </w:pPr>
      <w:r>
        <w:rPr>
          <w:rFonts w:ascii="Calibri" w:eastAsia="Times New Roman" w:hAnsi="Calibri" w:cs="Calibri"/>
        </w:rPr>
        <w:t>I</w:t>
      </w:r>
      <w:r w:rsidR="00D23A67">
        <w:rPr>
          <w:rFonts w:ascii="Calibri" w:eastAsia="Times New Roman" w:hAnsi="Calibri" w:cs="Calibri"/>
        </w:rPr>
        <w:t xml:space="preserve"> kvartalis</w:t>
      </w:r>
      <w:r w:rsidR="009A560F" w:rsidRPr="009A560F">
        <w:rPr>
          <w:rFonts w:ascii="Calibri" w:eastAsia="Times New Roman" w:hAnsi="Calibri" w:cs="Calibri"/>
        </w:rPr>
        <w:t xml:space="preserve"> kinnitati </w:t>
      </w:r>
      <w:r w:rsidR="00B01A00">
        <w:rPr>
          <w:rFonts w:ascii="Calibri" w:eastAsia="Times New Roman" w:hAnsi="Calibri" w:cs="Calibri"/>
        </w:rPr>
        <w:t>30</w:t>
      </w:r>
      <w:r w:rsidR="009A560F" w:rsidRPr="009A560F">
        <w:rPr>
          <w:rFonts w:ascii="Calibri" w:eastAsia="Times New Roman" w:hAnsi="Calibri" w:cs="Calibri"/>
        </w:rPr>
        <w:t xml:space="preserve"> kutsestandardit, </w:t>
      </w:r>
      <w:r w:rsidR="00662DDD">
        <w:rPr>
          <w:rFonts w:ascii="Calibri" w:eastAsia="Times New Roman" w:hAnsi="Calibri" w:cs="Calibri"/>
        </w:rPr>
        <w:t>sh uuendamised ja pikendamised</w:t>
      </w:r>
      <w:r w:rsidR="009A560F" w:rsidRPr="009A560F">
        <w:rPr>
          <w:rFonts w:ascii="Calibri" w:eastAsia="Times New Roman" w:hAnsi="Calibri" w:cs="Calibri"/>
        </w:rPr>
        <w:t>.</w:t>
      </w:r>
      <w:r w:rsidR="00662DDD" w:rsidRPr="00662DDD">
        <w:t xml:space="preserve"> </w:t>
      </w:r>
      <w:r w:rsidR="00662DDD" w:rsidRPr="00662DDD">
        <w:rPr>
          <w:rFonts w:ascii="Calibri" w:eastAsia="Times New Roman" w:hAnsi="Calibri" w:cs="Calibri"/>
        </w:rPr>
        <w:t>Uuendatud kutsestandardid on täiendatud digi</w:t>
      </w:r>
      <w:r w:rsidR="001236A5">
        <w:rPr>
          <w:rFonts w:ascii="Calibri" w:eastAsia="Times New Roman" w:hAnsi="Calibri" w:cs="Calibri"/>
        </w:rPr>
        <w:t xml:space="preserve">-, üld- ja </w:t>
      </w:r>
      <w:r w:rsidR="00662DDD" w:rsidRPr="00662DDD">
        <w:rPr>
          <w:rFonts w:ascii="Calibri" w:eastAsia="Times New Roman" w:hAnsi="Calibri" w:cs="Calibri"/>
        </w:rPr>
        <w:t>tulevikuoskustega, võttes muuhulgas sisendit OSKA digioskuste uuringust</w:t>
      </w:r>
      <w:r w:rsidR="001236A5">
        <w:rPr>
          <w:rFonts w:ascii="Calibri" w:eastAsia="Times New Roman" w:hAnsi="Calibri" w:cs="Calibri"/>
        </w:rPr>
        <w:t xml:space="preserve"> ning oskuste registrist</w:t>
      </w:r>
      <w:r w:rsidR="00662DDD" w:rsidRPr="00662DDD">
        <w:rPr>
          <w:rFonts w:ascii="Calibri" w:eastAsia="Times New Roman" w:hAnsi="Calibri" w:cs="Calibri"/>
        </w:rPr>
        <w:t>.</w:t>
      </w:r>
      <w:r w:rsidR="009A560F" w:rsidRPr="009A560F">
        <w:rPr>
          <w:rFonts w:ascii="Calibri" w:eastAsia="Times New Roman" w:hAnsi="Calibri" w:cs="Calibri"/>
        </w:rPr>
        <w:t xml:space="preserve"> Viimati kinnitatud kutsestandardid on leitavad Kutsekoja kodulehelt: </w:t>
      </w:r>
      <w:hyperlink r:id="rId10" w:history="1">
        <w:r w:rsidRPr="00B318E3">
          <w:rPr>
            <w:rStyle w:val="Hyperlink"/>
            <w:rFonts w:ascii="Calibri" w:eastAsia="Times New Roman" w:hAnsi="Calibri" w:cs="Calibri"/>
          </w:rPr>
          <w:t>https://www.kutseregister.ee/viimati-kinnitatud-kutsestandardid</w:t>
        </w:r>
      </w:hyperlink>
    </w:p>
    <w:p w14:paraId="5ED886B0" w14:textId="77777777" w:rsidR="005B3EC5" w:rsidRPr="009A560F" w:rsidRDefault="005B3EC5" w:rsidP="009A560F">
      <w:pPr>
        <w:spacing w:before="100" w:beforeAutospacing="1" w:after="100" w:afterAutospacing="1" w:line="240" w:lineRule="auto"/>
        <w:rPr>
          <w:rFonts w:ascii="Calibri" w:eastAsia="Times New Roman" w:hAnsi="Calibri" w:cs="Calibri"/>
        </w:rPr>
      </w:pPr>
    </w:p>
    <w:p w14:paraId="232DE791" w14:textId="77777777" w:rsidR="009A560F" w:rsidRPr="009A560F" w:rsidRDefault="009A560F" w:rsidP="007E6781">
      <w:pPr>
        <w:pStyle w:val="Heading3"/>
        <w:rPr>
          <w:rFonts w:eastAsia="Times New Roman"/>
        </w:rPr>
      </w:pPr>
      <w:bookmarkStart w:id="6" w:name="_Toc127955570"/>
      <w:r w:rsidRPr="009A560F">
        <w:rPr>
          <w:rFonts w:eastAsia="Times New Roman"/>
        </w:rPr>
        <w:t>Kutse andmine</w:t>
      </w:r>
      <w:bookmarkEnd w:id="6"/>
    </w:p>
    <w:p w14:paraId="40FEBE78" w14:textId="77777777" w:rsidR="009A560F" w:rsidRPr="009A560F" w:rsidRDefault="009A560F" w:rsidP="007E6781">
      <w:pPr>
        <w:pStyle w:val="Heading4"/>
        <w:rPr>
          <w:rFonts w:eastAsia="Times New Roman"/>
        </w:rPr>
      </w:pPr>
      <w:r w:rsidRPr="009A560F">
        <w:rPr>
          <w:rFonts w:eastAsia="Times New Roman"/>
        </w:rPr>
        <w:t>Kutse andjate tegevus</w:t>
      </w:r>
    </w:p>
    <w:p w14:paraId="675FEA2A" w14:textId="27D63E34" w:rsidR="009A560F" w:rsidRPr="009A560F" w:rsidRDefault="00662DDD" w:rsidP="009A560F">
      <w:pPr>
        <w:spacing w:before="100" w:beforeAutospacing="1" w:after="100" w:afterAutospacing="1" w:line="240" w:lineRule="auto"/>
        <w:rPr>
          <w:rFonts w:ascii="Calibri" w:eastAsia="Times New Roman" w:hAnsi="Calibri" w:cs="Calibri"/>
        </w:rPr>
      </w:pPr>
      <w:r w:rsidRPr="00662DDD">
        <w:rPr>
          <w:rFonts w:ascii="Calibri" w:eastAsia="Times New Roman" w:hAnsi="Calibri" w:cs="Calibri"/>
        </w:rPr>
        <w:t xml:space="preserve">Aktiivselt tegutseb ja kutsetunnistusi väljastab </w:t>
      </w:r>
      <w:r w:rsidR="00272FD7">
        <w:rPr>
          <w:rFonts w:ascii="Calibri" w:eastAsia="Times New Roman" w:hAnsi="Calibri" w:cs="Calibri"/>
        </w:rPr>
        <w:t>107</w:t>
      </w:r>
      <w:r w:rsidRPr="00662DDD">
        <w:rPr>
          <w:rFonts w:ascii="Calibri" w:eastAsia="Times New Roman" w:hAnsi="Calibri" w:cs="Calibri"/>
        </w:rPr>
        <w:t xml:space="preserve"> konkursiga </w:t>
      </w:r>
      <w:r w:rsidRPr="009A560F">
        <w:rPr>
          <w:rFonts w:ascii="Calibri" w:eastAsia="Times New Roman" w:hAnsi="Calibri" w:cs="Calibri"/>
        </w:rPr>
        <w:t xml:space="preserve">õigused saanud </w:t>
      </w:r>
      <w:hyperlink r:id="rId11" w:history="1">
        <w:r w:rsidRPr="009A560F">
          <w:rPr>
            <w:rFonts w:ascii="Calibri" w:eastAsia="Times New Roman" w:hAnsi="Calibri" w:cs="Calibri"/>
            <w:color w:val="0563C1" w:themeColor="hyperlink"/>
            <w:u w:val="single"/>
          </w:rPr>
          <w:t>kutse andjat</w:t>
        </w:r>
      </w:hyperlink>
      <w:r w:rsidRPr="009A560F">
        <w:rPr>
          <w:rFonts w:ascii="Calibri" w:eastAsia="Times New Roman" w:hAnsi="Calibri" w:cs="Calibri"/>
        </w:rPr>
        <w:t>.</w:t>
      </w:r>
      <w:r w:rsidR="00272FD7">
        <w:rPr>
          <w:rFonts w:ascii="Calibri" w:eastAsia="Times New Roman" w:hAnsi="Calibri" w:cs="Calibri"/>
        </w:rPr>
        <w:t xml:space="preserve"> </w:t>
      </w:r>
      <w:r w:rsidR="009A560F" w:rsidRPr="009A560F">
        <w:rPr>
          <w:rFonts w:ascii="Calibri" w:eastAsia="Times New Roman" w:hAnsi="Calibri" w:cs="Calibri"/>
        </w:rPr>
        <w:t xml:space="preserve">Konkursita õigused saanud kutse andjana tegutseb </w:t>
      </w:r>
      <w:hyperlink r:id="rId12" w:history="1">
        <w:r w:rsidR="009A560F" w:rsidRPr="009A560F">
          <w:rPr>
            <w:rFonts w:ascii="Calibri" w:eastAsia="Times New Roman" w:hAnsi="Calibri" w:cs="Calibri"/>
            <w:color w:val="0563C1" w:themeColor="hyperlink"/>
            <w:u w:val="single"/>
          </w:rPr>
          <w:t>2</w:t>
        </w:r>
        <w:r>
          <w:rPr>
            <w:rFonts w:ascii="Calibri" w:eastAsia="Times New Roman" w:hAnsi="Calibri" w:cs="Calibri"/>
            <w:color w:val="0563C1" w:themeColor="hyperlink"/>
            <w:u w:val="single"/>
          </w:rPr>
          <w:t>4</w:t>
        </w:r>
        <w:r w:rsidR="009A560F" w:rsidRPr="009A560F">
          <w:rPr>
            <w:rFonts w:ascii="Calibri" w:eastAsia="Times New Roman" w:hAnsi="Calibri" w:cs="Calibri"/>
            <w:color w:val="0563C1" w:themeColor="hyperlink"/>
            <w:u w:val="single"/>
          </w:rPr>
          <w:t xml:space="preserve"> õppeasutust</w:t>
        </w:r>
      </w:hyperlink>
      <w:r w:rsidR="009A560F" w:rsidRPr="009A560F">
        <w:rPr>
          <w:rFonts w:ascii="Calibri" w:eastAsia="Times New Roman" w:hAnsi="Calibri" w:cs="Calibri"/>
        </w:rPr>
        <w:t>.</w:t>
      </w:r>
    </w:p>
    <w:p w14:paraId="65A73508" w14:textId="4721CB26" w:rsidR="009A560F" w:rsidRPr="009A560F" w:rsidRDefault="009A560F" w:rsidP="009A560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Tegutseb üheksa Kutsekoja moodustatud kutsekomisjoni: ärierialade, erakorralise meditsiini tehniku, ergonoomi ja tööhügieeniku, hambaraviassistendi, kujundaja, muusika, sterilisatsioonitehniku, telekommunikatsiooni ning toiduainete tootmise ja töötlemise kutsetele.</w:t>
      </w:r>
    </w:p>
    <w:p w14:paraId="5AAA63B3" w14:textId="77777777" w:rsidR="009A560F" w:rsidRPr="009A560F" w:rsidRDefault="009A560F" w:rsidP="007E6781">
      <w:pPr>
        <w:pStyle w:val="Heading4"/>
        <w:rPr>
          <w:rFonts w:eastAsia="Times New Roman"/>
        </w:rPr>
      </w:pPr>
      <w:r w:rsidRPr="009A560F">
        <w:rPr>
          <w:rFonts w:eastAsia="Times New Roman"/>
        </w:rPr>
        <w:t>Kutsete väljastamine</w:t>
      </w:r>
    </w:p>
    <w:p w14:paraId="2CAF471D" w14:textId="68F09305" w:rsidR="0076467F" w:rsidRPr="00272FD7" w:rsidRDefault="008D1887" w:rsidP="009A560F">
      <w:pPr>
        <w:spacing w:before="100" w:beforeAutospacing="1" w:after="100" w:afterAutospacing="1" w:line="240" w:lineRule="auto"/>
        <w:rPr>
          <w:rFonts w:ascii="Calibri" w:eastAsia="Times New Roman" w:hAnsi="Calibri" w:cs="Calibri"/>
        </w:rPr>
      </w:pPr>
      <w:r>
        <w:rPr>
          <w:rFonts w:ascii="Calibri" w:eastAsia="Times New Roman" w:hAnsi="Calibri" w:cs="Calibri"/>
        </w:rPr>
        <w:t>202</w:t>
      </w:r>
      <w:r w:rsidR="001236A5">
        <w:rPr>
          <w:rFonts w:ascii="Calibri" w:eastAsia="Times New Roman" w:hAnsi="Calibri" w:cs="Calibri"/>
        </w:rPr>
        <w:t>3</w:t>
      </w:r>
      <w:r>
        <w:rPr>
          <w:rFonts w:ascii="Calibri" w:eastAsia="Times New Roman" w:hAnsi="Calibri" w:cs="Calibri"/>
        </w:rPr>
        <w:t>. aasta</w:t>
      </w:r>
      <w:r w:rsidR="001236A5">
        <w:rPr>
          <w:rFonts w:ascii="Calibri" w:eastAsia="Times New Roman" w:hAnsi="Calibri" w:cs="Calibri"/>
        </w:rPr>
        <w:t xml:space="preserve"> I kvartalis</w:t>
      </w:r>
      <w:r>
        <w:rPr>
          <w:rFonts w:ascii="Calibri" w:eastAsia="Times New Roman" w:hAnsi="Calibri" w:cs="Calibri"/>
        </w:rPr>
        <w:t xml:space="preserve"> v</w:t>
      </w:r>
      <w:r w:rsidRPr="005A7864">
        <w:rPr>
          <w:rFonts w:ascii="Calibri" w:eastAsia="Times New Roman" w:hAnsi="Calibri" w:cs="Calibri"/>
        </w:rPr>
        <w:t>äljastati</w:t>
      </w:r>
      <w:r w:rsidR="001236A5">
        <w:rPr>
          <w:rFonts w:ascii="Calibri" w:eastAsia="Times New Roman" w:hAnsi="Calibri" w:cs="Calibri"/>
        </w:rPr>
        <w:t xml:space="preserve"> 1873 </w:t>
      </w:r>
      <w:r w:rsidRPr="005A7864">
        <w:rPr>
          <w:rFonts w:ascii="Calibri" w:eastAsia="Times New Roman" w:hAnsi="Calibri" w:cs="Calibri"/>
        </w:rPr>
        <w:t xml:space="preserve">kutsetunnistust (neist </w:t>
      </w:r>
      <w:r w:rsidR="001F51CF">
        <w:rPr>
          <w:rFonts w:ascii="Calibri" w:eastAsia="Times New Roman" w:hAnsi="Calibri" w:cs="Calibri"/>
        </w:rPr>
        <w:t>876</w:t>
      </w:r>
      <w:r w:rsidRPr="005A7864">
        <w:rPr>
          <w:rFonts w:ascii="Calibri" w:eastAsia="Times New Roman" w:hAnsi="Calibri" w:cs="Calibri"/>
        </w:rPr>
        <w:t xml:space="preserve"> kutseõppe tasemeõppe lõpetajatele), </w:t>
      </w:r>
      <w:r w:rsidR="001236A5">
        <w:rPr>
          <w:rFonts w:ascii="Calibri" w:eastAsia="Times New Roman" w:hAnsi="Calibri" w:cs="Calibri"/>
        </w:rPr>
        <w:t>96</w:t>
      </w:r>
      <w:r w:rsidRPr="005A7864">
        <w:rPr>
          <w:rFonts w:ascii="Calibri" w:eastAsia="Times New Roman" w:hAnsi="Calibri" w:cs="Calibri"/>
        </w:rPr>
        <w:t xml:space="preserve"> osakutsetunnistust (neist </w:t>
      </w:r>
      <w:r w:rsidR="00FC171A">
        <w:rPr>
          <w:rFonts w:ascii="Calibri" w:eastAsia="Times New Roman" w:hAnsi="Calibri" w:cs="Calibri"/>
        </w:rPr>
        <w:t>17</w:t>
      </w:r>
      <w:r w:rsidRPr="005A7864">
        <w:rPr>
          <w:rFonts w:ascii="Calibri" w:eastAsia="Times New Roman" w:hAnsi="Calibri" w:cs="Calibri"/>
        </w:rPr>
        <w:t xml:space="preserve"> kutseõppe tasemeõppe lõpetajatele) ja </w:t>
      </w:r>
      <w:r w:rsidR="001F51CF">
        <w:rPr>
          <w:rFonts w:ascii="Calibri" w:eastAsia="Times New Roman" w:hAnsi="Calibri" w:cs="Calibri"/>
        </w:rPr>
        <w:t>250</w:t>
      </w:r>
      <w:r w:rsidRPr="005A7864">
        <w:rPr>
          <w:rFonts w:ascii="Calibri" w:eastAsia="Times New Roman" w:hAnsi="Calibri" w:cs="Calibri"/>
        </w:rPr>
        <w:t xml:space="preserve"> koolilõpudokumendile kantud kutset (neist </w:t>
      </w:r>
      <w:r w:rsidR="00FC171A">
        <w:rPr>
          <w:rFonts w:ascii="Calibri" w:eastAsia="Times New Roman" w:hAnsi="Calibri" w:cs="Calibri"/>
        </w:rPr>
        <w:t>108</w:t>
      </w:r>
      <w:r w:rsidRPr="005A7864">
        <w:rPr>
          <w:rFonts w:ascii="Calibri" w:eastAsia="Times New Roman" w:hAnsi="Calibri" w:cs="Calibri"/>
        </w:rPr>
        <w:t xml:space="preserve"> kutseõppe tasemeõppe lõpetaja kutset)</w:t>
      </w:r>
      <w:r>
        <w:rPr>
          <w:rFonts w:ascii="Calibri" w:eastAsia="Times New Roman" w:hAnsi="Calibri" w:cs="Calibri"/>
        </w:rPr>
        <w:t>. Statistilised andmed väljastatud kutsete kohta on leitavad:</w:t>
      </w:r>
      <w:r w:rsidR="007C51B8" w:rsidRPr="007C51B8">
        <w:t xml:space="preserve"> </w:t>
      </w:r>
      <w:hyperlink r:id="rId13" w:history="1">
        <w:r w:rsidR="0076467F" w:rsidRPr="003545FD">
          <w:rPr>
            <w:rStyle w:val="Hyperlink"/>
          </w:rPr>
          <w:t>https://www.kutseregister.ee/et/valjavotted/</w:t>
        </w:r>
      </w:hyperlink>
    </w:p>
    <w:p w14:paraId="401C1FBF" w14:textId="7DE6CFAD" w:rsidR="009A560F" w:rsidRPr="009A560F" w:rsidRDefault="00556147" w:rsidP="007E6781">
      <w:pPr>
        <w:pStyle w:val="Heading3"/>
        <w:rPr>
          <w:rFonts w:eastAsia="Times New Roman"/>
        </w:rPr>
      </w:pPr>
      <w:bookmarkStart w:id="7" w:name="_Toc127955571"/>
      <w:r>
        <w:rPr>
          <w:rFonts w:eastAsia="Times New Roman"/>
        </w:rPr>
        <w:t>Kutse andja konkursid ja k</w:t>
      </w:r>
      <w:r w:rsidR="009A560F" w:rsidRPr="009A560F">
        <w:rPr>
          <w:rFonts w:eastAsia="Times New Roman"/>
        </w:rPr>
        <w:t xml:space="preserve">utse andmise </w:t>
      </w:r>
      <w:r w:rsidR="009A560F" w:rsidRPr="009A560F">
        <w:t>kvaliteedihindamine</w:t>
      </w:r>
      <w:r w:rsidR="009A560F" w:rsidRPr="009A560F">
        <w:rPr>
          <w:rFonts w:eastAsia="Times New Roman"/>
        </w:rPr>
        <w:t xml:space="preserve"> </w:t>
      </w:r>
      <w:r>
        <w:rPr>
          <w:rFonts w:eastAsia="Times New Roman"/>
        </w:rPr>
        <w:t>ning</w:t>
      </w:r>
      <w:r w:rsidR="009A560F" w:rsidRPr="009A560F">
        <w:rPr>
          <w:rFonts w:eastAsia="Times New Roman"/>
        </w:rPr>
        <w:t xml:space="preserve"> järelevalve</w:t>
      </w:r>
      <w:bookmarkEnd w:id="7"/>
    </w:p>
    <w:p w14:paraId="6E336982" w14:textId="62B34BAE" w:rsidR="00556147" w:rsidRDefault="00556147" w:rsidP="009A560F">
      <w:p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2023. a I kvartalis </w:t>
      </w:r>
      <w:r w:rsidR="00AD1B6E">
        <w:rPr>
          <w:rFonts w:ascii="Calibri" w:eastAsia="Times New Roman" w:hAnsi="Calibri" w:cs="Calibri"/>
        </w:rPr>
        <w:t xml:space="preserve">otsustasid kutsenõukogud kutse andmise õigused anda </w:t>
      </w:r>
      <w:r w:rsidR="00863AAE">
        <w:rPr>
          <w:rFonts w:ascii="Calibri" w:eastAsia="Times New Roman" w:hAnsi="Calibri" w:cs="Calibri"/>
        </w:rPr>
        <w:t xml:space="preserve">viiele </w:t>
      </w:r>
      <w:r w:rsidR="00AD1B6E">
        <w:rPr>
          <w:rFonts w:ascii="Calibri" w:eastAsia="Times New Roman" w:hAnsi="Calibri" w:cs="Calibri"/>
        </w:rPr>
        <w:t>avaliku konkursi läbinud k</w:t>
      </w:r>
      <w:r w:rsidR="0084204F">
        <w:rPr>
          <w:rFonts w:ascii="Calibri" w:eastAsia="Times New Roman" w:hAnsi="Calibri" w:cs="Calibri"/>
        </w:rPr>
        <w:t>utse andja</w:t>
      </w:r>
      <w:r w:rsidR="00AD1B6E">
        <w:rPr>
          <w:rFonts w:ascii="Calibri" w:eastAsia="Times New Roman" w:hAnsi="Calibri" w:cs="Calibri"/>
        </w:rPr>
        <w:t>le.</w:t>
      </w:r>
      <w:r w:rsidR="00863AAE">
        <w:rPr>
          <w:rFonts w:ascii="Calibri" w:eastAsia="Times New Roman" w:hAnsi="Calibri" w:cs="Calibri"/>
        </w:rPr>
        <w:t xml:space="preserve"> </w:t>
      </w:r>
      <w:r w:rsidR="00863AAE" w:rsidRPr="00863AAE">
        <w:rPr>
          <w:rFonts w:ascii="Calibri" w:eastAsia="Times New Roman" w:hAnsi="Calibri" w:cs="Calibri"/>
        </w:rPr>
        <w:t>Kutse andjateks valiti:</w:t>
      </w:r>
      <w:r w:rsidR="00863AAE">
        <w:rPr>
          <w:rFonts w:ascii="Calibri" w:eastAsia="Times New Roman" w:hAnsi="Calibri" w:cs="Calibri"/>
        </w:rPr>
        <w:t xml:space="preserve"> </w:t>
      </w:r>
      <w:r w:rsidR="00863AAE" w:rsidRPr="00863AAE">
        <w:rPr>
          <w:rFonts w:ascii="Calibri" w:eastAsia="Times New Roman" w:hAnsi="Calibri" w:cs="Calibri"/>
        </w:rPr>
        <w:t xml:space="preserve">Eesti Füsioterapeutide Liit -  füsioterapeudi kutsetele; Eesti Tegevusterapeutide Liit - tegevusterapeudi kutsetele; Eesti Laborimeditsiini Ühing - meditsiinilabori spetsialisti kutsele; Eesti Juhi Abi Ühing - tervishoiusekretäri kutsetele; Eesti Turvaettevõtete Liit - turvasüsteemide paigaldamise, hooldamise ja  projekteerimise kutsetele. Kõik konkursiteated on leitavalt Kutsekoja kodulehelt: </w:t>
      </w:r>
      <w:hyperlink r:id="rId14" w:history="1">
        <w:r w:rsidR="00863AAE" w:rsidRPr="00B55D60">
          <w:rPr>
            <w:rStyle w:val="Hyperlink"/>
            <w:rFonts w:ascii="Calibri" w:eastAsia="Times New Roman" w:hAnsi="Calibri" w:cs="Calibri"/>
          </w:rPr>
          <w:t>https://www.kutsekoda.ee/valja-kuulutatud-avalikud-kutse-andja-konkursid/</w:t>
        </w:r>
      </w:hyperlink>
    </w:p>
    <w:p w14:paraId="55949646" w14:textId="77777777" w:rsidR="00863AAE" w:rsidRDefault="00863AAE" w:rsidP="009A560F">
      <w:pPr>
        <w:spacing w:before="100" w:beforeAutospacing="1" w:after="100" w:afterAutospacing="1" w:line="240" w:lineRule="auto"/>
        <w:rPr>
          <w:rFonts w:ascii="Calibri" w:eastAsia="Times New Roman" w:hAnsi="Calibri" w:cs="Calibri"/>
        </w:rPr>
      </w:pPr>
    </w:p>
    <w:p w14:paraId="11B430C4" w14:textId="77777777" w:rsidR="00863AAE" w:rsidRDefault="00863AAE" w:rsidP="009A560F">
      <w:pPr>
        <w:spacing w:before="100" w:beforeAutospacing="1" w:after="100" w:afterAutospacing="1" w:line="240" w:lineRule="auto"/>
        <w:rPr>
          <w:rFonts w:ascii="Calibri" w:eastAsia="Times New Roman" w:hAnsi="Calibri" w:cs="Calibri"/>
        </w:rPr>
      </w:pPr>
    </w:p>
    <w:p w14:paraId="3757698B" w14:textId="475931F2" w:rsidR="009A560F" w:rsidRDefault="009A560F" w:rsidP="00863AAE">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lastRenderedPageBreak/>
        <w:t xml:space="preserve">Kutse andjate tegevuse kvaliteedi parendamiseks toimus </w:t>
      </w:r>
      <w:r w:rsidR="001F51CF">
        <w:rPr>
          <w:rFonts w:ascii="Calibri" w:eastAsia="Times New Roman" w:hAnsi="Calibri" w:cs="Calibri"/>
        </w:rPr>
        <w:t xml:space="preserve">I </w:t>
      </w:r>
      <w:r w:rsidR="00D33898">
        <w:rPr>
          <w:rFonts w:ascii="Calibri" w:eastAsia="Times New Roman" w:hAnsi="Calibri" w:cs="Calibri"/>
        </w:rPr>
        <w:t>kvartalis</w:t>
      </w:r>
      <w:r w:rsidRPr="009A560F">
        <w:rPr>
          <w:rFonts w:ascii="Calibri" w:eastAsia="Times New Roman" w:hAnsi="Calibri" w:cs="Calibri"/>
        </w:rPr>
        <w:t xml:space="preserve"> </w:t>
      </w:r>
      <w:r w:rsidR="00863AAE">
        <w:rPr>
          <w:rFonts w:ascii="Calibri" w:eastAsia="Times New Roman" w:hAnsi="Calibri" w:cs="Calibri"/>
        </w:rPr>
        <w:t xml:space="preserve">kolm </w:t>
      </w:r>
      <w:r w:rsidR="00863AAE" w:rsidRPr="00863AAE">
        <w:rPr>
          <w:rFonts w:ascii="Calibri" w:eastAsia="Times New Roman" w:hAnsi="Calibri" w:cs="Calibri"/>
        </w:rPr>
        <w:t>kutsesüsteemiala</w:t>
      </w:r>
      <w:r w:rsidR="004E5460">
        <w:rPr>
          <w:rFonts w:ascii="Calibri" w:eastAsia="Times New Roman" w:hAnsi="Calibri" w:cs="Calibri"/>
        </w:rPr>
        <w:t xml:space="preserve">st </w:t>
      </w:r>
      <w:r w:rsidR="00863AAE" w:rsidRPr="00863AAE">
        <w:rPr>
          <w:rFonts w:ascii="Calibri" w:eastAsia="Times New Roman" w:hAnsi="Calibri" w:cs="Calibri"/>
        </w:rPr>
        <w:t>teavitus- ja nõustamisüritus</w:t>
      </w:r>
      <w:r w:rsidR="00863AAE">
        <w:rPr>
          <w:rFonts w:ascii="Calibri" w:eastAsia="Times New Roman" w:hAnsi="Calibri" w:cs="Calibri"/>
        </w:rPr>
        <w:t xml:space="preserve">t: </w:t>
      </w:r>
      <w:r w:rsidR="00863AAE" w:rsidRPr="00863AAE">
        <w:rPr>
          <w:rFonts w:ascii="Calibri" w:eastAsia="Times New Roman" w:hAnsi="Calibri" w:cs="Calibri"/>
        </w:rPr>
        <w:t>Koolitus kutseeksamite hindajatele: kuidas tulla toime olukordadega</w:t>
      </w:r>
      <w:r w:rsidR="00863AAE">
        <w:rPr>
          <w:rFonts w:ascii="Calibri" w:eastAsia="Times New Roman" w:hAnsi="Calibri" w:cs="Calibri"/>
        </w:rPr>
        <w:t>; a</w:t>
      </w:r>
      <w:r w:rsidR="00863AAE" w:rsidRPr="00863AAE">
        <w:rPr>
          <w:rFonts w:ascii="Calibri" w:eastAsia="Times New Roman" w:hAnsi="Calibri" w:cs="Calibri"/>
        </w:rPr>
        <w:t>astaaruannete täitmine ja halduskeskkonna uuendused</w:t>
      </w:r>
      <w:r w:rsidR="00863AAE">
        <w:rPr>
          <w:rFonts w:ascii="Calibri" w:eastAsia="Times New Roman" w:hAnsi="Calibri" w:cs="Calibri"/>
        </w:rPr>
        <w:t xml:space="preserve">; </w:t>
      </w:r>
      <w:r w:rsidR="004E5460">
        <w:rPr>
          <w:rFonts w:ascii="Calibri" w:eastAsia="Times New Roman" w:hAnsi="Calibri" w:cs="Calibri"/>
        </w:rPr>
        <w:t>i</w:t>
      </w:r>
      <w:r w:rsidR="00863AAE" w:rsidRPr="00863AAE">
        <w:rPr>
          <w:rFonts w:ascii="Calibri" w:eastAsia="Times New Roman" w:hAnsi="Calibri" w:cs="Calibri"/>
        </w:rPr>
        <w:t>nfotund kutsenõukogude liikmetele</w:t>
      </w:r>
      <w:r w:rsidR="004E5460">
        <w:rPr>
          <w:rFonts w:ascii="Calibri" w:eastAsia="Times New Roman" w:hAnsi="Calibri" w:cs="Calibri"/>
        </w:rPr>
        <w:t xml:space="preserve">. </w:t>
      </w:r>
      <w:hyperlink r:id="rId15" w:history="1">
        <w:r w:rsidR="004E5460" w:rsidRPr="00B55D60">
          <w:rPr>
            <w:rStyle w:val="Hyperlink"/>
            <w:rFonts w:ascii="Calibri" w:eastAsia="Times New Roman" w:hAnsi="Calibri" w:cs="Calibri"/>
          </w:rPr>
          <w:t>https://www.kutsekoda.ee/uudised/</w:t>
        </w:r>
      </w:hyperlink>
      <w:r w:rsidR="00233827">
        <w:rPr>
          <w:rFonts w:ascii="Calibri" w:eastAsia="Times New Roman" w:hAnsi="Calibri" w:cs="Calibri"/>
        </w:rPr>
        <w:t xml:space="preserve">. </w:t>
      </w:r>
      <w:r w:rsidR="00863AAE" w:rsidRPr="00863AAE">
        <w:rPr>
          <w:rFonts w:ascii="Calibri" w:eastAsia="Times New Roman" w:hAnsi="Calibri" w:cs="Calibri"/>
        </w:rPr>
        <w:t>Läbi on viidud Eesti Õpetajate Liidu kutse andmise tegevuse järelhindamine</w:t>
      </w:r>
      <w:r w:rsidR="004E5460">
        <w:rPr>
          <w:rFonts w:ascii="Calibri" w:eastAsia="Times New Roman" w:hAnsi="Calibri" w:cs="Calibri"/>
        </w:rPr>
        <w:t xml:space="preserve"> haldusjärelevalve käigus tehtud</w:t>
      </w:r>
      <w:r w:rsidR="00863AAE" w:rsidRPr="00863AAE">
        <w:rPr>
          <w:rFonts w:ascii="Calibri" w:eastAsia="Times New Roman" w:hAnsi="Calibri" w:cs="Calibri"/>
        </w:rPr>
        <w:t xml:space="preserve"> ettekirjutuse täitmise kontrollimiseks.</w:t>
      </w:r>
    </w:p>
    <w:p w14:paraId="2F78D44F" w14:textId="77777777" w:rsidR="009A560F" w:rsidRPr="009A560F" w:rsidRDefault="009A560F" w:rsidP="002D6445">
      <w:pPr>
        <w:pStyle w:val="Heading3"/>
        <w:rPr>
          <w:rFonts w:eastAsia="Times New Roman"/>
        </w:rPr>
      </w:pPr>
      <w:bookmarkStart w:id="8" w:name="_Toc127955572"/>
      <w:bookmarkStart w:id="9" w:name="_Hlk95469784"/>
      <w:r w:rsidRPr="009A560F">
        <w:rPr>
          <w:rFonts w:eastAsia="Times New Roman"/>
        </w:rPr>
        <w:t>Kutseregister</w:t>
      </w:r>
      <w:bookmarkEnd w:id="8"/>
    </w:p>
    <w:p w14:paraId="5C025FA8" w14:textId="31AF34DE" w:rsidR="00300AA2" w:rsidRPr="00556147" w:rsidRDefault="00D36643" w:rsidP="00556147">
      <w:pPr>
        <w:spacing w:before="100" w:beforeAutospacing="1" w:after="100" w:afterAutospacing="1" w:line="240" w:lineRule="auto"/>
        <w:rPr>
          <w:rFonts w:ascii="Calibri" w:eastAsia="Times New Roman" w:hAnsi="Calibri" w:cs="Calibri"/>
        </w:rPr>
      </w:pPr>
      <w:r>
        <w:rPr>
          <w:rFonts w:ascii="Calibri" w:eastAsia="Times New Roman" w:hAnsi="Calibri" w:cs="Calibri"/>
        </w:rPr>
        <w:t>I kvartalis</w:t>
      </w:r>
      <w:r w:rsidR="00D33898">
        <w:rPr>
          <w:rFonts w:ascii="Calibri" w:eastAsia="Times New Roman" w:hAnsi="Calibri" w:cs="Calibri"/>
        </w:rPr>
        <w:t xml:space="preserve"> </w:t>
      </w:r>
      <w:r w:rsidR="009A560F" w:rsidRPr="009A560F">
        <w:rPr>
          <w:rFonts w:ascii="Calibri" w:eastAsia="Times New Roman" w:hAnsi="Calibri" w:cs="Calibri"/>
        </w:rPr>
        <w:t xml:space="preserve">töötas </w:t>
      </w:r>
      <w:hyperlink r:id="rId16" w:history="1">
        <w:r w:rsidR="009A560F" w:rsidRPr="003B568F">
          <w:rPr>
            <w:rStyle w:val="Hyperlink"/>
            <w:rFonts w:ascii="Calibri" w:eastAsia="Times New Roman" w:hAnsi="Calibri" w:cs="Calibri"/>
          </w:rPr>
          <w:t>Kutseregister</w:t>
        </w:r>
      </w:hyperlink>
      <w:r w:rsidR="009A560F" w:rsidRPr="009A560F">
        <w:rPr>
          <w:rFonts w:ascii="Calibri" w:eastAsia="Times New Roman" w:hAnsi="Calibri" w:cs="Calibri"/>
        </w:rPr>
        <w:t xml:space="preserve"> tõrgeteta, vajalikud tehnilised arendused on tehtud</w:t>
      </w:r>
      <w:r w:rsidR="00EE4FCB">
        <w:rPr>
          <w:rFonts w:ascii="Calibri" w:eastAsia="Times New Roman" w:hAnsi="Calibri" w:cs="Calibri"/>
        </w:rPr>
        <w:t xml:space="preserve">. </w:t>
      </w:r>
      <w:r w:rsidR="00233827">
        <w:rPr>
          <w:rFonts w:ascii="Calibri" w:eastAsia="Times New Roman" w:hAnsi="Calibri" w:cs="Calibri"/>
        </w:rPr>
        <w:t xml:space="preserve"> </w:t>
      </w:r>
      <w:r w:rsidR="009A560F" w:rsidRPr="009A560F">
        <w:rPr>
          <w:rFonts w:ascii="Calibri" w:eastAsia="Times New Roman" w:hAnsi="Calibri" w:cs="Calibri"/>
        </w:rPr>
        <w:t xml:space="preserve">Kutseregistri statistilised ja avaandmed on nähtavad ja kasutatavad kutseregistri väljavõtete rubriigis </w:t>
      </w:r>
      <w:hyperlink r:id="rId17" w:history="1">
        <w:r w:rsidR="009A560F" w:rsidRPr="009A560F">
          <w:rPr>
            <w:rFonts w:ascii="Calibri" w:eastAsia="Times New Roman" w:hAnsi="Calibri" w:cs="Calibri"/>
            <w:color w:val="0000FF"/>
            <w:u w:val="single"/>
          </w:rPr>
          <w:t>https://www.kutseregister.ee/valjavotted/</w:t>
        </w:r>
      </w:hyperlink>
      <w:bookmarkStart w:id="10" w:name="_Toc127955573"/>
    </w:p>
    <w:p w14:paraId="1C68E54A" w14:textId="563C2272" w:rsidR="00171EA3" w:rsidRPr="009A560F" w:rsidRDefault="00A3155A" w:rsidP="00171EA3">
      <w:pPr>
        <w:pStyle w:val="Heading3"/>
      </w:pPr>
      <w:r>
        <w:t>Kutseõppe lõpetajate k</w:t>
      </w:r>
      <w:r w:rsidR="00171EA3" w:rsidRPr="009A560F">
        <w:t xml:space="preserve">utseeksamite väljatöötamise ja arendamise kulude kompenseerimine </w:t>
      </w:r>
      <w:bookmarkEnd w:id="10"/>
      <w:r>
        <w:t>kutse andjatele</w:t>
      </w:r>
    </w:p>
    <w:p w14:paraId="6CE76BFC" w14:textId="6221D93B" w:rsidR="00171EA3" w:rsidRPr="00171EA3" w:rsidRDefault="00171EA3" w:rsidP="00171EA3">
      <w:pPr>
        <w:spacing w:before="100" w:beforeAutospacing="1" w:after="100" w:afterAutospacing="1" w:line="240" w:lineRule="auto"/>
        <w:rPr>
          <w:rFonts w:ascii="Calibri" w:eastAsia="Times New Roman" w:hAnsi="Calibri" w:cs="Calibri"/>
        </w:rPr>
      </w:pPr>
      <w:r w:rsidRPr="00171EA3">
        <w:rPr>
          <w:rFonts w:ascii="Calibri" w:eastAsia="Times New Roman" w:hAnsi="Calibri" w:cs="Calibri"/>
        </w:rPr>
        <w:t>Kutseõppe lõpetamisega seotud kulu</w:t>
      </w:r>
      <w:r w:rsidR="0076467F">
        <w:rPr>
          <w:rFonts w:ascii="Calibri" w:eastAsia="Times New Roman" w:hAnsi="Calibri" w:cs="Calibri"/>
        </w:rPr>
        <w:t>sid</w:t>
      </w:r>
      <w:r w:rsidRPr="00171EA3">
        <w:rPr>
          <w:rFonts w:ascii="Calibri" w:eastAsia="Times New Roman" w:hAnsi="Calibri" w:cs="Calibri"/>
        </w:rPr>
        <w:t xml:space="preserve"> </w:t>
      </w:r>
      <w:r w:rsidR="0076467F">
        <w:rPr>
          <w:rFonts w:ascii="Calibri" w:eastAsia="Times New Roman" w:hAnsi="Calibri" w:cs="Calibri"/>
        </w:rPr>
        <w:t xml:space="preserve">on </w:t>
      </w:r>
      <w:r w:rsidR="00D36643">
        <w:rPr>
          <w:rFonts w:ascii="Calibri" w:eastAsia="Times New Roman" w:hAnsi="Calibri" w:cs="Calibri"/>
        </w:rPr>
        <w:t xml:space="preserve">I </w:t>
      </w:r>
      <w:r w:rsidR="0076467F">
        <w:rPr>
          <w:rFonts w:ascii="Calibri" w:eastAsia="Times New Roman" w:hAnsi="Calibri" w:cs="Calibri"/>
        </w:rPr>
        <w:t xml:space="preserve">kvartalis kutse andjatele </w:t>
      </w:r>
      <w:r w:rsidRPr="00171EA3">
        <w:rPr>
          <w:rFonts w:ascii="Calibri" w:eastAsia="Times New Roman" w:hAnsi="Calibri" w:cs="Calibri"/>
        </w:rPr>
        <w:t>kompenseerit</w:t>
      </w:r>
      <w:r w:rsidR="0076467F">
        <w:rPr>
          <w:rFonts w:ascii="Calibri" w:eastAsia="Times New Roman" w:hAnsi="Calibri" w:cs="Calibri"/>
        </w:rPr>
        <w:t>ud</w:t>
      </w:r>
      <w:r w:rsidRPr="00171EA3">
        <w:rPr>
          <w:rFonts w:ascii="Calibri" w:eastAsia="Times New Roman" w:hAnsi="Calibri" w:cs="Calibri"/>
        </w:rPr>
        <w:t xml:space="preserve"> </w:t>
      </w:r>
      <w:r w:rsidRPr="00300AA2">
        <w:rPr>
          <w:rFonts w:ascii="Calibri" w:eastAsia="Times New Roman" w:hAnsi="Calibri" w:cs="Calibri"/>
        </w:rPr>
        <w:t xml:space="preserve">kogusummas </w:t>
      </w:r>
      <w:r w:rsidR="001D5C2A">
        <w:rPr>
          <w:rFonts w:ascii="Calibri" w:eastAsia="Times New Roman" w:hAnsi="Calibri" w:cs="Calibri"/>
        </w:rPr>
        <w:t>13</w:t>
      </w:r>
      <w:r w:rsidR="001C56BD">
        <w:rPr>
          <w:rFonts w:ascii="Calibri" w:eastAsia="Times New Roman" w:hAnsi="Calibri" w:cs="Calibri"/>
        </w:rPr>
        <w:t>5</w:t>
      </w:r>
      <w:r w:rsidR="001D5C2A">
        <w:rPr>
          <w:rFonts w:ascii="Calibri" w:eastAsia="Times New Roman" w:hAnsi="Calibri" w:cs="Calibri"/>
        </w:rPr>
        <w:t xml:space="preserve"> </w:t>
      </w:r>
      <w:r w:rsidR="001C56BD">
        <w:rPr>
          <w:rFonts w:ascii="Calibri" w:eastAsia="Times New Roman" w:hAnsi="Calibri" w:cs="Calibri"/>
        </w:rPr>
        <w:t>767</w:t>
      </w:r>
      <w:r w:rsidR="00D33898">
        <w:rPr>
          <w:rFonts w:ascii="Calibri" w:eastAsia="Times New Roman" w:hAnsi="Calibri" w:cs="Calibri"/>
        </w:rPr>
        <w:t xml:space="preserve"> </w:t>
      </w:r>
      <w:r w:rsidRPr="00171EA3">
        <w:rPr>
          <w:rFonts w:ascii="Calibri" w:eastAsia="Times New Roman" w:hAnsi="Calibri" w:cs="Calibri"/>
        </w:rPr>
        <w:t>eurot</w:t>
      </w:r>
      <w:r w:rsidR="00A02B4F">
        <w:rPr>
          <w:rFonts w:ascii="Calibri" w:eastAsia="Times New Roman" w:hAnsi="Calibri" w:cs="Calibri"/>
        </w:rPr>
        <w:t xml:space="preserve">. </w:t>
      </w:r>
    </w:p>
    <w:p w14:paraId="682BD731" w14:textId="77777777" w:rsidR="00D33898" w:rsidRDefault="00D33898" w:rsidP="00D33898">
      <w:pPr>
        <w:rPr>
          <w:rFonts w:asciiTheme="majorHAnsi" w:eastAsiaTheme="majorEastAsia" w:hAnsiTheme="majorHAnsi" w:cstheme="majorBidi"/>
          <w:b/>
          <w:color w:val="1F3763" w:themeColor="accent1" w:themeShade="7F"/>
          <w:sz w:val="24"/>
          <w:szCs w:val="24"/>
        </w:rPr>
      </w:pPr>
      <w:bookmarkStart w:id="11" w:name="_Toc127955574"/>
      <w:bookmarkEnd w:id="9"/>
    </w:p>
    <w:p w14:paraId="2B93FB00" w14:textId="74EB6FEE" w:rsidR="00171EA3" w:rsidRPr="009A560F" w:rsidRDefault="00171EA3" w:rsidP="00300AA2">
      <w:pPr>
        <w:pStyle w:val="Heading2"/>
        <w:rPr>
          <w:rFonts w:eastAsia="Times New Roman"/>
        </w:rPr>
      </w:pPr>
      <w:bookmarkStart w:id="12" w:name="_Toc127955575"/>
      <w:bookmarkEnd w:id="11"/>
      <w:r>
        <w:rPr>
          <w:rFonts w:eastAsia="Times New Roman"/>
        </w:rPr>
        <w:t>ESF projekt</w:t>
      </w:r>
      <w:r w:rsidR="00D33898">
        <w:rPr>
          <w:rFonts w:eastAsia="Times New Roman"/>
        </w:rPr>
        <w:t xml:space="preserve"> </w:t>
      </w:r>
      <w:r>
        <w:rPr>
          <w:rFonts w:eastAsia="Times New Roman"/>
        </w:rPr>
        <w:t xml:space="preserve">„Kutsesüsteemi reform OsKus“ </w:t>
      </w:r>
      <w:bookmarkEnd w:id="12"/>
    </w:p>
    <w:p w14:paraId="48DFB555" w14:textId="06B9C6EA" w:rsidR="009A560F" w:rsidRDefault="009A560F" w:rsidP="009A560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 xml:space="preserve"> </w:t>
      </w:r>
      <w:hyperlink r:id="rId18" w:history="1">
        <w:r w:rsidR="00462AE7" w:rsidRPr="00462AE7">
          <w:rPr>
            <w:rStyle w:val="Hyperlink"/>
            <w:rFonts w:ascii="Calibri" w:eastAsia="Times New Roman" w:hAnsi="Calibri" w:cs="Calibri"/>
          </w:rPr>
          <w:t>ESF projekt „Kutsesüsteemi reform OsKus“ toetuse andmise tingimused</w:t>
        </w:r>
      </w:hyperlink>
      <w:r w:rsidR="00462AE7">
        <w:rPr>
          <w:rFonts w:ascii="Calibri" w:eastAsia="Times New Roman" w:hAnsi="Calibri" w:cs="Calibri"/>
        </w:rPr>
        <w:t xml:space="preserve"> allkirjastati haridus- ja teadusministri käskkirjaga 16. novembril 2022. Sellega said kokkulepitud kutsesüsteemi arendustegevused ja eelarve 2025. aasta lõpuni.</w:t>
      </w:r>
    </w:p>
    <w:p w14:paraId="59E6B78F" w14:textId="77777777" w:rsidR="0076467F" w:rsidRPr="009A560F" w:rsidRDefault="0076467F" w:rsidP="00853D66">
      <w:pPr>
        <w:pStyle w:val="Heading3"/>
        <w:rPr>
          <w:rFonts w:eastAsia="Times New Roman"/>
        </w:rPr>
      </w:pPr>
      <w:r w:rsidRPr="009A560F">
        <w:rPr>
          <w:rFonts w:eastAsia="Times New Roman"/>
        </w:rPr>
        <w:t xml:space="preserve">OSKA </w:t>
      </w:r>
      <w:r>
        <w:rPr>
          <w:rFonts w:eastAsia="Times New Roman"/>
        </w:rPr>
        <w:t>tööjõu ja oskuste vajaduse prognoosisüsteem</w:t>
      </w:r>
    </w:p>
    <w:p w14:paraId="6ECC3B55" w14:textId="27717688" w:rsidR="0076467F" w:rsidRDefault="001D5C2A" w:rsidP="0076467F">
      <w:pPr>
        <w:spacing w:before="100" w:beforeAutospacing="1" w:after="100" w:afterAutospacing="1" w:line="240" w:lineRule="auto"/>
        <w:rPr>
          <w:rFonts w:ascii="Calibri" w:eastAsia="Times New Roman" w:hAnsi="Calibri" w:cs="Calibri"/>
          <w:color w:val="0563C1" w:themeColor="hyperlink"/>
          <w:u w:val="single"/>
        </w:rPr>
      </w:pPr>
      <w:r>
        <w:rPr>
          <w:rFonts w:ascii="Calibri" w:eastAsia="Times New Roman" w:hAnsi="Calibri" w:cs="Calibri"/>
        </w:rPr>
        <w:t>2023 I kvartalis j</w:t>
      </w:r>
      <w:r w:rsidR="0076467F" w:rsidRPr="009A560F">
        <w:rPr>
          <w:rFonts w:ascii="Calibri" w:eastAsia="Times New Roman" w:hAnsi="Calibri" w:cs="Calibri"/>
        </w:rPr>
        <w:t xml:space="preserve">ätkus </w:t>
      </w:r>
      <w:r w:rsidR="00853D66">
        <w:rPr>
          <w:rFonts w:ascii="Calibri" w:eastAsia="Times New Roman" w:hAnsi="Calibri" w:cs="Calibri"/>
        </w:rPr>
        <w:t xml:space="preserve">OSKA metoodika arendamine, sh </w:t>
      </w:r>
      <w:r w:rsidR="0076467F" w:rsidRPr="009A560F">
        <w:rPr>
          <w:rFonts w:ascii="Calibri" w:eastAsia="Times New Roman" w:hAnsi="Calibri" w:cs="Calibri"/>
        </w:rPr>
        <w:t>uue kvantitatiivse andmemudeli väljatöötamine ja testimine</w:t>
      </w:r>
      <w:r>
        <w:rPr>
          <w:rFonts w:ascii="Calibri" w:eastAsia="Times New Roman" w:hAnsi="Calibri" w:cs="Calibri"/>
        </w:rPr>
        <w:t xml:space="preserve">. Avalikustati OSKA </w:t>
      </w:r>
      <w:hyperlink r:id="rId19" w:history="1">
        <w:r w:rsidRPr="001D5C2A">
          <w:rPr>
            <w:rStyle w:val="Hyperlink"/>
            <w:rFonts w:ascii="Calibri" w:eastAsia="Times New Roman" w:hAnsi="Calibri" w:cs="Calibri"/>
          </w:rPr>
          <w:t>üldprognoos</w:t>
        </w:r>
      </w:hyperlink>
      <w:r>
        <w:rPr>
          <w:rFonts w:ascii="Calibri" w:eastAsia="Times New Roman" w:hAnsi="Calibri" w:cs="Calibri"/>
        </w:rPr>
        <w:t xml:space="preserve"> 2022-2031. </w:t>
      </w:r>
      <w:r w:rsidR="0076467F">
        <w:rPr>
          <w:rFonts w:ascii="Calibri" w:eastAsia="Times New Roman" w:hAnsi="Calibri" w:cs="Calibri"/>
        </w:rPr>
        <w:t xml:space="preserve"> </w:t>
      </w:r>
      <w:r>
        <w:rPr>
          <w:rFonts w:ascii="Calibri" w:eastAsia="Times New Roman" w:hAnsi="Calibri" w:cs="Calibri"/>
        </w:rPr>
        <w:t>Jätkati</w:t>
      </w:r>
      <w:r w:rsidR="0076467F">
        <w:rPr>
          <w:rFonts w:ascii="Calibri" w:eastAsia="Times New Roman" w:hAnsi="Calibri" w:cs="Calibri"/>
        </w:rPr>
        <w:t xml:space="preserve"> </w:t>
      </w:r>
      <w:r w:rsidR="0076467F" w:rsidRPr="009A560F">
        <w:rPr>
          <w:rFonts w:ascii="Calibri" w:eastAsia="Times New Roman" w:hAnsi="Calibri" w:cs="Calibri"/>
        </w:rPr>
        <w:t xml:space="preserve">OSKA üldprognoosi näidikulehtede </w:t>
      </w:r>
      <w:r w:rsidR="0076467F">
        <w:rPr>
          <w:rFonts w:ascii="Calibri" w:eastAsia="Times New Roman" w:hAnsi="Calibri" w:cs="Calibri"/>
        </w:rPr>
        <w:t>veebiarendus</w:t>
      </w:r>
      <w:r>
        <w:rPr>
          <w:rFonts w:ascii="Calibri" w:eastAsia="Times New Roman" w:hAnsi="Calibri" w:cs="Calibri"/>
        </w:rPr>
        <w:t>t</w:t>
      </w:r>
      <w:r w:rsidR="0076467F">
        <w:rPr>
          <w:rFonts w:ascii="Calibri" w:eastAsia="Times New Roman" w:hAnsi="Calibri" w:cs="Calibri"/>
        </w:rPr>
        <w:t xml:space="preserve">. </w:t>
      </w:r>
      <w:hyperlink r:id="rId20" w:history="1">
        <w:r w:rsidRPr="009A560F">
          <w:rPr>
            <w:rFonts w:ascii="Calibri" w:eastAsia="Times New Roman" w:hAnsi="Calibri" w:cs="Calibri"/>
            <w:color w:val="0563C1" w:themeColor="hyperlink"/>
            <w:u w:val="single"/>
          </w:rPr>
          <w:t>OSKA trendikaardid</w:t>
        </w:r>
      </w:hyperlink>
      <w:r>
        <w:rPr>
          <w:rFonts w:ascii="Calibri" w:eastAsia="Times New Roman" w:hAnsi="Calibri" w:cs="Calibri"/>
          <w:color w:val="0563C1" w:themeColor="hyperlink"/>
          <w:u w:val="single"/>
        </w:rPr>
        <w:t xml:space="preserve"> </w:t>
      </w:r>
      <w:r w:rsidR="0076467F">
        <w:rPr>
          <w:rFonts w:ascii="Calibri" w:eastAsia="Times New Roman" w:hAnsi="Calibri" w:cs="Calibri"/>
        </w:rPr>
        <w:t>uuendati värskemate allikaviidetega</w:t>
      </w:r>
      <w:r w:rsidR="00693EC7">
        <w:rPr>
          <w:rFonts w:ascii="Calibri" w:eastAsia="Times New Roman" w:hAnsi="Calibri" w:cs="Calibri"/>
        </w:rPr>
        <w:t>.</w:t>
      </w:r>
      <w:r w:rsidR="0076467F" w:rsidRPr="009A560F">
        <w:rPr>
          <w:rFonts w:ascii="Calibri" w:eastAsia="Times New Roman" w:hAnsi="Calibri" w:cs="Calibri"/>
        </w:rPr>
        <w:t xml:space="preserve"> </w:t>
      </w:r>
    </w:p>
    <w:p w14:paraId="2C0D0C27" w14:textId="77777777" w:rsidR="0076467F" w:rsidRPr="009A560F" w:rsidRDefault="0076467F" w:rsidP="0076467F">
      <w:pPr>
        <w:pStyle w:val="Heading3"/>
      </w:pPr>
      <w:bookmarkStart w:id="13" w:name="_Toc127955581"/>
      <w:r w:rsidRPr="009A560F">
        <w:t>Koordinatsioonikogu tegevus</w:t>
      </w:r>
      <w:bookmarkEnd w:id="13"/>
    </w:p>
    <w:p w14:paraId="0B980E76" w14:textId="1C30EC46" w:rsidR="0076467F" w:rsidRPr="009A560F" w:rsidRDefault="00693EC7" w:rsidP="0076467F">
      <w:pPr>
        <w:spacing w:before="100" w:beforeAutospacing="1" w:after="100" w:afterAutospacing="1" w:line="240" w:lineRule="auto"/>
        <w:rPr>
          <w:rFonts w:ascii="Calibri" w:eastAsia="Times New Roman" w:hAnsi="Calibri" w:cs="Calibri"/>
          <w:spacing w:val="-2"/>
        </w:rPr>
      </w:pPr>
      <w:r>
        <w:rPr>
          <w:rFonts w:ascii="Calibri" w:eastAsia="Times New Roman" w:hAnsi="Calibri" w:cs="Calibri"/>
          <w:spacing w:val="-2"/>
        </w:rPr>
        <w:t>I</w:t>
      </w:r>
      <w:r w:rsidR="0076467F">
        <w:rPr>
          <w:rFonts w:ascii="Calibri" w:eastAsia="Times New Roman" w:hAnsi="Calibri" w:cs="Calibri"/>
          <w:spacing w:val="-2"/>
        </w:rPr>
        <w:t xml:space="preserve"> kvartalis</w:t>
      </w:r>
      <w:r w:rsidR="0076467F" w:rsidRPr="009A560F">
        <w:rPr>
          <w:rFonts w:ascii="Calibri" w:eastAsia="Times New Roman" w:hAnsi="Calibri" w:cs="Calibri"/>
          <w:spacing w:val="-2"/>
        </w:rPr>
        <w:t xml:space="preserve"> toimus </w:t>
      </w:r>
      <w:r>
        <w:rPr>
          <w:rFonts w:ascii="Calibri" w:eastAsia="Times New Roman" w:hAnsi="Calibri" w:cs="Calibri"/>
          <w:spacing w:val="-2"/>
        </w:rPr>
        <w:t>2</w:t>
      </w:r>
      <w:r w:rsidR="0076467F" w:rsidRPr="009A560F">
        <w:rPr>
          <w:rFonts w:ascii="Calibri" w:eastAsia="Times New Roman" w:hAnsi="Calibri" w:cs="Calibri"/>
          <w:spacing w:val="-2"/>
        </w:rPr>
        <w:t xml:space="preserve"> koordinatsioonikogu koosolek</w:t>
      </w:r>
      <w:r>
        <w:rPr>
          <w:rFonts w:ascii="Calibri" w:eastAsia="Times New Roman" w:hAnsi="Calibri" w:cs="Calibri"/>
          <w:spacing w:val="-2"/>
        </w:rPr>
        <w:t>ut</w:t>
      </w:r>
      <w:r w:rsidR="0076467F" w:rsidRPr="009A560F">
        <w:rPr>
          <w:rFonts w:ascii="Calibri" w:eastAsia="Times New Roman" w:hAnsi="Calibri" w:cs="Calibri"/>
          <w:spacing w:val="-2"/>
        </w:rPr>
        <w:t xml:space="preserve">: </w:t>
      </w:r>
      <w:hyperlink r:id="rId21" w:history="1">
        <w:r w:rsidRPr="00693EC7">
          <w:rPr>
            <w:rStyle w:val="Hyperlink"/>
            <w:rFonts w:ascii="Calibri" w:eastAsia="Times New Roman" w:hAnsi="Calibri" w:cs="Calibri"/>
            <w:spacing w:val="-2"/>
          </w:rPr>
          <w:t>11. jaanuaril</w:t>
        </w:r>
      </w:hyperlink>
      <w:r>
        <w:rPr>
          <w:rFonts w:ascii="Calibri" w:eastAsia="Times New Roman" w:hAnsi="Calibri" w:cs="Calibri"/>
          <w:spacing w:val="-2"/>
        </w:rPr>
        <w:t xml:space="preserve"> ja </w:t>
      </w:r>
      <w:hyperlink r:id="rId22" w:history="1">
        <w:r w:rsidRPr="002E0EB4">
          <w:rPr>
            <w:rStyle w:val="Hyperlink"/>
            <w:rFonts w:ascii="Calibri" w:eastAsia="Times New Roman" w:hAnsi="Calibri" w:cs="Calibri"/>
            <w:spacing w:val="-2"/>
          </w:rPr>
          <w:t>22. märtsil.</w:t>
        </w:r>
      </w:hyperlink>
    </w:p>
    <w:p w14:paraId="45B381CA" w14:textId="37EE2850" w:rsidR="0076467F" w:rsidRPr="009A560F" w:rsidRDefault="00362CC1" w:rsidP="0076467F">
      <w:pPr>
        <w:pStyle w:val="Heading3"/>
        <w:rPr>
          <w:rFonts w:eastAsia="Times New Roman"/>
        </w:rPr>
      </w:pPr>
      <w:r>
        <w:rPr>
          <w:rFonts w:eastAsia="Times New Roman"/>
        </w:rPr>
        <w:t>OSKA uuringud</w:t>
      </w:r>
    </w:p>
    <w:p w14:paraId="73CBEB05" w14:textId="1D086812" w:rsidR="00693EC7" w:rsidRDefault="00693EC7" w:rsidP="0076467F">
      <w:pPr>
        <w:spacing w:before="100" w:beforeAutospacing="1" w:after="100" w:afterAutospacing="1" w:line="240" w:lineRule="auto"/>
        <w:rPr>
          <w:rFonts w:ascii="Calibri" w:eastAsia="Times New Roman" w:hAnsi="Calibri" w:cs="Calibri"/>
          <w:spacing w:val="-2"/>
        </w:rPr>
      </w:pPr>
      <w:r>
        <w:rPr>
          <w:rFonts w:ascii="Calibri" w:eastAsia="Times New Roman" w:hAnsi="Calibri" w:cs="Calibri"/>
          <w:spacing w:val="-2"/>
        </w:rPr>
        <w:t>I</w:t>
      </w:r>
      <w:r w:rsidR="0076467F">
        <w:rPr>
          <w:rFonts w:ascii="Calibri" w:eastAsia="Times New Roman" w:hAnsi="Calibri" w:cs="Calibri"/>
          <w:spacing w:val="-2"/>
        </w:rPr>
        <w:t xml:space="preserve"> kvartalis </w:t>
      </w:r>
      <w:r>
        <w:rPr>
          <w:rFonts w:ascii="Calibri" w:eastAsia="Times New Roman" w:hAnsi="Calibri" w:cs="Calibri"/>
          <w:spacing w:val="-2"/>
        </w:rPr>
        <w:t xml:space="preserve">avalikustati </w:t>
      </w:r>
    </w:p>
    <w:p w14:paraId="6BC9A722" w14:textId="5A94BDB3" w:rsidR="00C37DAB" w:rsidRDefault="00233827" w:rsidP="00C37DAB">
      <w:pPr>
        <w:spacing w:before="100" w:beforeAutospacing="1" w:after="100" w:afterAutospacing="1" w:line="240" w:lineRule="auto"/>
        <w:rPr>
          <w:rFonts w:ascii="Calibri" w:eastAsia="Times New Roman" w:hAnsi="Calibri" w:cs="Calibri"/>
          <w:spacing w:val="-2"/>
        </w:rPr>
      </w:pPr>
      <w:hyperlink r:id="rId23" w:history="1">
        <w:r w:rsidR="0076467F" w:rsidRPr="00693EC7">
          <w:rPr>
            <w:rStyle w:val="Hyperlink"/>
            <w:rFonts w:ascii="Calibri" w:eastAsia="Times New Roman" w:hAnsi="Calibri" w:cs="Calibri"/>
            <w:spacing w:val="-2"/>
          </w:rPr>
          <w:t>Metsanduse ja puidutööstuse</w:t>
        </w:r>
      </w:hyperlink>
      <w:r w:rsidR="0076467F" w:rsidRPr="001256FC">
        <w:rPr>
          <w:rFonts w:ascii="Calibri" w:eastAsia="Times New Roman" w:hAnsi="Calibri" w:cs="Calibri"/>
          <w:spacing w:val="-2"/>
        </w:rPr>
        <w:t xml:space="preserve">, </w:t>
      </w:r>
      <w:hyperlink r:id="rId24" w:history="1">
        <w:r w:rsidR="0076467F" w:rsidRPr="00693EC7">
          <w:rPr>
            <w:rStyle w:val="Hyperlink"/>
            <w:rFonts w:ascii="Calibri" w:eastAsia="Times New Roman" w:hAnsi="Calibri" w:cs="Calibri"/>
            <w:spacing w:val="-2"/>
          </w:rPr>
          <w:t>Põllumajanduse ja toiduainetööstuse</w:t>
        </w:r>
      </w:hyperlink>
      <w:r w:rsidR="0076467F" w:rsidRPr="002E0EB4">
        <w:rPr>
          <w:rFonts w:ascii="Calibri" w:eastAsia="Times New Roman" w:hAnsi="Calibri" w:cs="Calibri"/>
          <w:spacing w:val="-2"/>
        </w:rPr>
        <w:t xml:space="preserve">,  </w:t>
      </w:r>
      <w:hyperlink r:id="rId25" w:history="1">
        <w:r w:rsidR="0076467F" w:rsidRPr="002E0EB4">
          <w:rPr>
            <w:rStyle w:val="Hyperlink"/>
            <w:rFonts w:ascii="Calibri" w:eastAsia="Times New Roman" w:hAnsi="Calibri" w:cs="Calibri"/>
            <w:spacing w:val="-2"/>
          </w:rPr>
          <w:t>Masina-, metalli- ja elektroonikatööstuse valdkondlikud uuringud</w:t>
        </w:r>
      </w:hyperlink>
      <w:r w:rsidR="00DD4727" w:rsidRPr="002E0EB4">
        <w:rPr>
          <w:rFonts w:ascii="Calibri" w:eastAsia="Times New Roman" w:hAnsi="Calibri" w:cs="Calibri"/>
          <w:spacing w:val="-2"/>
        </w:rPr>
        <w:t>.</w:t>
      </w:r>
      <w:bookmarkStart w:id="14" w:name="_Toc127955583"/>
    </w:p>
    <w:bookmarkEnd w:id="14"/>
    <w:p w14:paraId="4F19FF2F" w14:textId="45AC4A50" w:rsidR="0076467F" w:rsidRPr="009A560F" w:rsidRDefault="0076467F" w:rsidP="0076467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 xml:space="preserve">OSKA osa </w:t>
      </w:r>
      <w:hyperlink r:id="rId26" w:history="1">
        <w:r w:rsidRPr="009A560F">
          <w:rPr>
            <w:rFonts w:ascii="Calibri" w:eastAsia="Times New Roman" w:hAnsi="Calibri" w:cs="Calibri"/>
            <w:color w:val="0563C1" w:themeColor="hyperlink"/>
            <w:u w:val="single"/>
          </w:rPr>
          <w:t>haridusportaalis</w:t>
        </w:r>
      </w:hyperlink>
      <w:r w:rsidRPr="009A560F">
        <w:rPr>
          <w:rFonts w:ascii="Calibri" w:eastAsia="Times New Roman" w:hAnsi="Calibri" w:cs="Calibri"/>
        </w:rPr>
        <w:t xml:space="preserve"> on täiendatud valminud uuringute tulemustega</w:t>
      </w:r>
    </w:p>
    <w:p w14:paraId="335F8657" w14:textId="77777777" w:rsidR="0076467F" w:rsidRPr="009A560F" w:rsidRDefault="0076467F" w:rsidP="0076467F">
      <w:pPr>
        <w:pStyle w:val="Heading3"/>
        <w:rPr>
          <w:rFonts w:eastAsia="Times New Roman"/>
        </w:rPr>
      </w:pPr>
      <w:bookmarkStart w:id="15" w:name="_Toc127955584"/>
      <w:r w:rsidRPr="009A560F">
        <w:rPr>
          <w:rFonts w:eastAsia="Times New Roman"/>
        </w:rPr>
        <w:t>OSKA ettepanekute elluviimise seire</w:t>
      </w:r>
      <w:bookmarkEnd w:id="15"/>
    </w:p>
    <w:p w14:paraId="72B19065" w14:textId="70D2C623" w:rsidR="0076467F" w:rsidRDefault="0076467F" w:rsidP="0076467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 xml:space="preserve">OSKA ettepanekute täitmise kohta tagasiside küsimine ja nendest kokkuvõtete tegemine </w:t>
      </w:r>
      <w:r w:rsidR="00C37DAB">
        <w:rPr>
          <w:rFonts w:ascii="Calibri" w:eastAsia="Times New Roman" w:hAnsi="Calibri" w:cs="Calibri"/>
        </w:rPr>
        <w:t>jätkus</w:t>
      </w:r>
      <w:r w:rsidRPr="009A560F">
        <w:rPr>
          <w:rFonts w:ascii="Calibri" w:eastAsia="Times New Roman" w:hAnsi="Calibri" w:cs="Calibri"/>
        </w:rPr>
        <w:t xml:space="preserve"> </w:t>
      </w:r>
      <w:r>
        <w:rPr>
          <w:rFonts w:ascii="Calibri" w:eastAsia="Times New Roman" w:hAnsi="Calibri" w:cs="Calibri"/>
        </w:rPr>
        <w:t xml:space="preserve">ka </w:t>
      </w:r>
      <w:r w:rsidR="00C37DAB">
        <w:rPr>
          <w:rFonts w:ascii="Calibri" w:eastAsia="Times New Roman" w:hAnsi="Calibri" w:cs="Calibri"/>
        </w:rPr>
        <w:t>2023. a I</w:t>
      </w:r>
      <w:r>
        <w:rPr>
          <w:rFonts w:ascii="Calibri" w:eastAsia="Times New Roman" w:hAnsi="Calibri" w:cs="Calibri"/>
        </w:rPr>
        <w:t xml:space="preserve"> kvartalis. Toimus</w:t>
      </w:r>
      <w:r w:rsidR="007A2826">
        <w:rPr>
          <w:rFonts w:ascii="Calibri" w:eastAsia="Times New Roman" w:hAnsi="Calibri" w:cs="Calibri"/>
        </w:rPr>
        <w:t>id avaliku halduse ja finantsvaldkonna seireseminarid.</w:t>
      </w:r>
    </w:p>
    <w:p w14:paraId="2147D230" w14:textId="77777777" w:rsidR="00300AA2" w:rsidRDefault="00300AA2" w:rsidP="00171EA3">
      <w:pPr>
        <w:pStyle w:val="Heading3"/>
        <w:rPr>
          <w:rFonts w:eastAsia="Times New Roman"/>
        </w:rPr>
      </w:pPr>
      <w:bookmarkStart w:id="16" w:name="_Toc127955576"/>
    </w:p>
    <w:p w14:paraId="107165F9" w14:textId="08EA583D" w:rsidR="00171EA3" w:rsidRDefault="00171EA3" w:rsidP="00171EA3">
      <w:pPr>
        <w:pStyle w:val="Heading3"/>
        <w:rPr>
          <w:rFonts w:eastAsia="Times New Roman"/>
        </w:rPr>
      </w:pPr>
      <w:r>
        <w:rPr>
          <w:rFonts w:eastAsia="Times New Roman"/>
        </w:rPr>
        <w:t>Oskuste süsteemi loomine</w:t>
      </w:r>
      <w:bookmarkEnd w:id="16"/>
    </w:p>
    <w:p w14:paraId="06E76AD3" w14:textId="77777777" w:rsidR="001C12F4" w:rsidRDefault="001C12F4" w:rsidP="001C12F4"/>
    <w:p w14:paraId="679C9B0F" w14:textId="012A6F64" w:rsidR="001C12F4" w:rsidRPr="001C12F4" w:rsidRDefault="001C12F4" w:rsidP="001C12F4">
      <w:r>
        <w:t xml:space="preserve">2023. aasta I kvartalis kaasati oskuste registri ning oskuste infosüsteemi ettevalmistusse üle 100-liikmeline ekspertrühm. Oskuste registris on tehtud hulgaliselt täiendusi-parandusi inseneeriat, tervishoidu ning haldamist puudutavatesse oskustesse. Võeti ajutiselt oskuste registri toimetamismeeskonda kolmas liige, et jõuda oskuste registri toimetamisel järku, mis võimaldaks andmed infosüsteemi sisestada juba augustis 2023. Lepiti kokku 120 ametit, mis profileeritakse ehk seostatakse oskuste registri oskustega. Esimeses kvartalis said neist tööversioonina valmis 30. </w:t>
      </w:r>
    </w:p>
    <w:p w14:paraId="06FEBBEF" w14:textId="77777777" w:rsidR="00B4634A" w:rsidRDefault="00B4634A" w:rsidP="00362CC1">
      <w:bookmarkStart w:id="17" w:name="_Toc127955579"/>
    </w:p>
    <w:p w14:paraId="6913528E" w14:textId="77777777" w:rsidR="00B4634A" w:rsidRPr="00C37DAB" w:rsidRDefault="00B4634A" w:rsidP="00B4634A">
      <w:pPr>
        <w:pStyle w:val="Heading3"/>
      </w:pPr>
      <w:r w:rsidRPr="00C37DAB">
        <w:t>Teavitustegevus</w:t>
      </w:r>
    </w:p>
    <w:p w14:paraId="2552F205" w14:textId="54869862" w:rsidR="00B4634A" w:rsidRDefault="00B4634A" w:rsidP="00B4634A">
      <w:pPr>
        <w:spacing w:before="100" w:beforeAutospacing="1" w:after="100" w:afterAutospacing="1" w:line="240" w:lineRule="auto"/>
        <w:rPr>
          <w:rFonts w:ascii="Calibri" w:eastAsia="Times New Roman" w:hAnsi="Calibri" w:cs="Calibri"/>
        </w:rPr>
      </w:pPr>
      <w:r>
        <w:rPr>
          <w:rFonts w:ascii="Calibri" w:eastAsia="Times New Roman" w:hAnsi="Calibri" w:cs="Calibri"/>
        </w:rPr>
        <w:t>I kvartalis</w:t>
      </w:r>
      <w:r w:rsidRPr="009A560F">
        <w:rPr>
          <w:rFonts w:ascii="Calibri" w:eastAsia="Times New Roman" w:hAnsi="Calibri" w:cs="Calibri"/>
        </w:rPr>
        <w:t xml:space="preserve"> tutvustati </w:t>
      </w:r>
      <w:r>
        <w:rPr>
          <w:rFonts w:ascii="Calibri" w:eastAsia="Times New Roman" w:hAnsi="Calibri" w:cs="Calibri"/>
        </w:rPr>
        <w:t>kutsesüsteemi reformi</w:t>
      </w:r>
      <w:r w:rsidRPr="009A560F">
        <w:rPr>
          <w:rFonts w:ascii="Calibri" w:eastAsia="Times New Roman" w:hAnsi="Calibri" w:cs="Calibri"/>
        </w:rPr>
        <w:t xml:space="preserve"> </w:t>
      </w:r>
      <w:r>
        <w:rPr>
          <w:rFonts w:ascii="Calibri" w:eastAsia="Times New Roman" w:hAnsi="Calibri" w:cs="Calibri"/>
        </w:rPr>
        <w:t xml:space="preserve">tegevusi ja </w:t>
      </w:r>
      <w:r w:rsidRPr="009A560F">
        <w:rPr>
          <w:rFonts w:ascii="Calibri" w:eastAsia="Times New Roman" w:hAnsi="Calibri" w:cs="Calibri"/>
        </w:rPr>
        <w:t xml:space="preserve">tulemusi </w:t>
      </w:r>
      <w:r>
        <w:rPr>
          <w:rFonts w:ascii="Calibri" w:eastAsia="Times New Roman" w:hAnsi="Calibri" w:cs="Calibri"/>
        </w:rPr>
        <w:t xml:space="preserve">enam kui </w:t>
      </w:r>
      <w:r w:rsidR="009B6B20">
        <w:rPr>
          <w:rFonts w:ascii="Calibri" w:eastAsia="Times New Roman" w:hAnsi="Calibri" w:cs="Calibri"/>
        </w:rPr>
        <w:t xml:space="preserve">1450-le </w:t>
      </w:r>
      <w:r>
        <w:rPr>
          <w:rFonts w:ascii="Calibri" w:eastAsia="Times New Roman" w:hAnsi="Calibri" w:cs="Calibri"/>
        </w:rPr>
        <w:t>inimesele</w:t>
      </w:r>
      <w:r w:rsidRPr="009A560F">
        <w:rPr>
          <w:rFonts w:ascii="Calibri" w:eastAsia="Times New Roman" w:hAnsi="Calibri" w:cs="Calibri"/>
        </w:rPr>
        <w:t>. Täpsemalt vaata</w:t>
      </w:r>
      <w:r>
        <w:rPr>
          <w:rFonts w:ascii="Calibri" w:eastAsia="Times New Roman" w:hAnsi="Calibri" w:cs="Calibri"/>
        </w:rPr>
        <w:t>:</w:t>
      </w:r>
    </w:p>
    <w:p w14:paraId="424C038D" w14:textId="284FE520" w:rsidR="00B4634A" w:rsidRPr="009B6B20" w:rsidRDefault="009B6B20" w:rsidP="009B6B20">
      <w:pPr>
        <w:spacing w:before="100" w:beforeAutospacing="1" w:after="100" w:afterAutospacing="1" w:line="240" w:lineRule="auto"/>
        <w:rPr>
          <w:rFonts w:ascii="Calibri" w:eastAsia="Times New Roman" w:hAnsi="Calibri" w:cs="Calibri"/>
        </w:rPr>
      </w:pPr>
      <w:r>
        <w:object w:dxaOrig="1508" w:dyaOrig="983" w14:anchorId="42AF9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7" o:title=""/>
          </v:shape>
          <o:OLEObject Type="Embed" ProgID="Excel.Sheet.12" ShapeID="_x0000_i1025" DrawAspect="Icon" ObjectID="_1743570198" r:id="rId28"/>
        </w:object>
      </w:r>
    </w:p>
    <w:p w14:paraId="6F8F784A" w14:textId="757C72C6" w:rsidR="002501B2" w:rsidRPr="00853D66" w:rsidRDefault="009E4878" w:rsidP="00362CC1">
      <w:r>
        <w:t xml:space="preserve">13. märtsil toimus oskuste süsteemi arenguid tutvustav </w:t>
      </w:r>
      <w:hyperlink r:id="rId29" w:history="1">
        <w:r w:rsidRPr="009E4878">
          <w:rPr>
            <w:rStyle w:val="Hyperlink"/>
          </w:rPr>
          <w:t>infotund</w:t>
        </w:r>
      </w:hyperlink>
      <w:r>
        <w:t xml:space="preserve"> kutsenõukogude liikmetele.</w:t>
      </w:r>
    </w:p>
    <w:p w14:paraId="37C93511" w14:textId="1C1BD9E3" w:rsidR="009E4878" w:rsidRPr="009A560F" w:rsidRDefault="009E4878" w:rsidP="009E4878">
      <w:pPr>
        <w:pStyle w:val="Heading3"/>
        <w:rPr>
          <w:rFonts w:eastAsia="Times New Roman"/>
        </w:rPr>
      </w:pPr>
      <w:bookmarkStart w:id="18" w:name="_Toc127955577"/>
      <w:bookmarkEnd w:id="17"/>
      <w:r>
        <w:rPr>
          <w:rFonts w:eastAsia="Times New Roman"/>
        </w:rPr>
        <w:t>Oskuste süsteemi digiarendused</w:t>
      </w:r>
    </w:p>
    <w:p w14:paraId="1058029A" w14:textId="73829B79" w:rsidR="00362CC1" w:rsidRDefault="00362CC1" w:rsidP="0076467F">
      <w:pPr>
        <w:pStyle w:val="Heading2"/>
        <w:rPr>
          <w:rFonts w:eastAsia="Times New Roman"/>
        </w:rPr>
      </w:pPr>
    </w:p>
    <w:p w14:paraId="5083327D" w14:textId="77777777" w:rsidR="00DA28FC" w:rsidRDefault="009E4878" w:rsidP="00DA28FC">
      <w:r>
        <w:t>2023.a I kvartalis</w:t>
      </w:r>
      <w:r w:rsidR="00DA28FC">
        <w:t xml:space="preserve"> toimusid järgnevad digiarendusi puudutavad tegevused:</w:t>
      </w:r>
    </w:p>
    <w:p w14:paraId="3F1601C7" w14:textId="1C9AEDBF" w:rsidR="00DA28FC" w:rsidRDefault="00DA28FC" w:rsidP="00DA28FC">
      <w:pPr>
        <w:pStyle w:val="NoSpacing"/>
      </w:pPr>
      <w:r>
        <w:t>- oskuste infosüsteemi esimese arendusetapi hanke ettevalmistamine ning hanke väljakuulutamine;</w:t>
      </w:r>
    </w:p>
    <w:p w14:paraId="4A4EF7E6" w14:textId="315B3232" w:rsidR="00DA28FC" w:rsidRDefault="00DA28FC" w:rsidP="00DA28FC">
      <w:pPr>
        <w:pStyle w:val="NoSpacing"/>
      </w:pPr>
      <w:r>
        <w:t>- esimese etapi prototüübi disainimine (väikeost) ja protüüpi tutvustava video loomine;</w:t>
      </w:r>
    </w:p>
    <w:p w14:paraId="52C5F756" w14:textId="77777777" w:rsidR="00DA28FC" w:rsidRDefault="00DA28FC" w:rsidP="00DA28FC">
      <w:pPr>
        <w:pStyle w:val="NoSpacing"/>
      </w:pPr>
      <w:r>
        <w:t>- valmis esimese arendusetapi detailanalüüs;</w:t>
      </w:r>
    </w:p>
    <w:p w14:paraId="6EBBAFB7" w14:textId="4C5BD127" w:rsidR="00DA28FC" w:rsidRDefault="00DA28FC" w:rsidP="00DA28FC">
      <w:pPr>
        <w:pStyle w:val="NoSpacing"/>
      </w:pPr>
      <w:r>
        <w:t>- valmis andmebaasi struktuuri esialgne kavand;</w:t>
      </w:r>
    </w:p>
    <w:p w14:paraId="7A838C71" w14:textId="12A17172" w:rsidR="008C4910" w:rsidRDefault="00DA28FC" w:rsidP="00DA28FC">
      <w:pPr>
        <w:pStyle w:val="NoSpacing"/>
      </w:pPr>
      <w:r>
        <w:t>- valmis andmete liikumise arhitektuuri esialgne kavand;</w:t>
      </w:r>
    </w:p>
    <w:p w14:paraId="0493F2D4" w14:textId="56A074A9" w:rsidR="00DA28FC" w:rsidRDefault="00DA28FC" w:rsidP="00DA28FC">
      <w:pPr>
        <w:pStyle w:val="NoSpacing"/>
      </w:pPr>
      <w:r>
        <w:t xml:space="preserve">- valmistati ette teist arendusetappi puudutavat lähteülesannet (fookusgrupi intervjuud, konsultatsioonipäev). </w:t>
      </w:r>
    </w:p>
    <w:p w14:paraId="2B57B8E8" w14:textId="77777777" w:rsidR="00DA28FC" w:rsidRPr="00DA28FC" w:rsidRDefault="00DA28FC" w:rsidP="00DA28FC">
      <w:pPr>
        <w:pStyle w:val="NoSpacing"/>
      </w:pPr>
    </w:p>
    <w:p w14:paraId="529E744B" w14:textId="7ADC8FBF" w:rsidR="0076467F" w:rsidRPr="009A560F" w:rsidRDefault="0076467F" w:rsidP="0076467F">
      <w:pPr>
        <w:pStyle w:val="Heading2"/>
        <w:rPr>
          <w:rFonts w:eastAsia="Times New Roman"/>
        </w:rPr>
      </w:pPr>
      <w:r w:rsidRPr="009A560F">
        <w:rPr>
          <w:rFonts w:eastAsia="Times New Roman"/>
        </w:rPr>
        <w:t>Europassi keskuse ja Euroopa kvalifikatsiooniraamistiku (EQF) rakendamise koordinatsioonikeskuse (NCP) tegevus</w:t>
      </w:r>
      <w:bookmarkEnd w:id="18"/>
    </w:p>
    <w:p w14:paraId="23E039BD" w14:textId="5C21061E" w:rsidR="0076467F" w:rsidRPr="009A560F" w:rsidRDefault="0076467F" w:rsidP="0076467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 xml:space="preserve">Europass on Euroopa Komisjoni algatus, mille eesmärgiks on suurendada Euroopa Liidus kodanike liikuvust õppe ja töö eesmärkidel. </w:t>
      </w:r>
    </w:p>
    <w:p w14:paraId="4EF8BD1D" w14:textId="486C103D" w:rsidR="0076467F" w:rsidRDefault="0076467F" w:rsidP="0076467F">
      <w:pPr>
        <w:spacing w:before="100" w:beforeAutospacing="1" w:after="100" w:afterAutospacing="1" w:line="240" w:lineRule="auto"/>
        <w:rPr>
          <w:rFonts w:ascii="Calibri" w:eastAsia="Times New Roman" w:hAnsi="Calibri" w:cs="Calibri"/>
        </w:rPr>
      </w:pPr>
      <w:bookmarkStart w:id="19" w:name="_Toc127955578"/>
      <w:bookmarkStart w:id="20" w:name="_Hlk95298429"/>
      <w:r w:rsidRPr="00810F5C">
        <w:rPr>
          <w:rFonts w:ascii="Calibri" w:eastAsia="Times New Roman" w:hAnsi="Calibri" w:cs="Calibri"/>
        </w:rPr>
        <w:t xml:space="preserve">Europassi Keskuse ja NCP </w:t>
      </w:r>
      <w:r w:rsidR="009E4878">
        <w:rPr>
          <w:rFonts w:ascii="Calibri" w:eastAsia="Times New Roman" w:hAnsi="Calibri" w:cs="Calibri"/>
        </w:rPr>
        <w:t>I kvartali peamised tegevused</w:t>
      </w:r>
      <w:r w:rsidR="00B84461">
        <w:rPr>
          <w:rFonts w:ascii="Calibri" w:eastAsia="Times New Roman" w:hAnsi="Calibri" w:cs="Calibri"/>
        </w:rPr>
        <w:t>/saavutused</w:t>
      </w:r>
      <w:r w:rsidR="009E4878">
        <w:rPr>
          <w:rFonts w:ascii="Calibri" w:eastAsia="Times New Roman" w:hAnsi="Calibri" w:cs="Calibri"/>
        </w:rPr>
        <w:t xml:space="preserve"> olid: </w:t>
      </w:r>
    </w:p>
    <w:p w14:paraId="306197A8" w14:textId="78658851" w:rsidR="00902854" w:rsidRDefault="00902854" w:rsidP="00902854">
      <w:pPr>
        <w:pStyle w:val="ListParagraph"/>
        <w:numPr>
          <w:ilvl w:val="0"/>
          <w:numId w:val="13"/>
        </w:numPr>
        <w:spacing w:before="100" w:beforeAutospacing="1" w:after="0" w:line="240" w:lineRule="auto"/>
        <w:rPr>
          <w:rFonts w:ascii="Calibri" w:eastAsia="Times New Roman" w:hAnsi="Calibri" w:cs="Calibri"/>
        </w:rPr>
      </w:pPr>
      <w:r>
        <w:rPr>
          <w:rFonts w:ascii="Calibri" w:eastAsia="Times New Roman" w:hAnsi="Calibri" w:cs="Calibri"/>
        </w:rPr>
        <w:t>2023. aasta kommunikatsiooniplaani koostamine ja planeeritud tegevust</w:t>
      </w:r>
      <w:r w:rsidR="00233827">
        <w:rPr>
          <w:rFonts w:ascii="Calibri" w:eastAsia="Times New Roman" w:hAnsi="Calibri" w:cs="Calibri"/>
        </w:rPr>
        <w:t>e</w:t>
      </w:r>
      <w:r>
        <w:rPr>
          <w:rFonts w:ascii="Calibri" w:eastAsia="Times New Roman" w:hAnsi="Calibri" w:cs="Calibri"/>
        </w:rPr>
        <w:t>ga alustamine</w:t>
      </w:r>
    </w:p>
    <w:p w14:paraId="7B3DD007" w14:textId="56DB2685" w:rsidR="00BA053C" w:rsidRPr="00902854" w:rsidRDefault="00902854" w:rsidP="00902854">
      <w:pPr>
        <w:pStyle w:val="ListParagraph"/>
        <w:numPr>
          <w:ilvl w:val="0"/>
          <w:numId w:val="13"/>
        </w:numPr>
        <w:spacing w:before="100" w:beforeAutospacing="1" w:after="0" w:line="240" w:lineRule="auto"/>
        <w:rPr>
          <w:rFonts w:ascii="Calibri" w:eastAsia="Times New Roman" w:hAnsi="Calibri" w:cs="Calibri"/>
        </w:rPr>
      </w:pPr>
      <w:r w:rsidRPr="00902854">
        <w:rPr>
          <w:rFonts w:ascii="Calibri" w:eastAsia="Times New Roman" w:hAnsi="Calibri" w:cs="Calibri"/>
        </w:rPr>
        <w:t>E</w:t>
      </w:r>
      <w:r w:rsidR="002D1866" w:rsidRPr="00902854">
        <w:rPr>
          <w:rFonts w:ascii="Calibri" w:eastAsia="Times New Roman" w:hAnsi="Calibri" w:cs="Calibri"/>
        </w:rPr>
        <w:t>-kursuse „Multikultuursus, õpi- ja tööränne karjäärikujundamise kontekstis“ 2022 sügisel alustanud Tallinna Ülikooligrupi viimane e-loeng ning lõpuseminar. Algasid ettevalmistused õppekava uuendamiseks ja uue grupi avamiseks Tartu Ülikoolis – välja kujunenud rütmi alusel avatakse grupid ülikoolides kordamööda.</w:t>
      </w:r>
    </w:p>
    <w:p w14:paraId="217C1ED6" w14:textId="7950EFF3" w:rsidR="00BA053C" w:rsidRPr="00902854" w:rsidRDefault="002D1866" w:rsidP="00902854">
      <w:pPr>
        <w:pStyle w:val="ListParagraph"/>
        <w:numPr>
          <w:ilvl w:val="0"/>
          <w:numId w:val="13"/>
        </w:numPr>
        <w:spacing w:before="100" w:beforeAutospacing="1" w:after="100" w:afterAutospacing="1" w:line="240" w:lineRule="auto"/>
        <w:rPr>
          <w:rFonts w:ascii="Calibri" w:eastAsia="Times New Roman" w:hAnsi="Calibri" w:cs="Calibri"/>
        </w:rPr>
      </w:pPr>
      <w:r w:rsidRPr="00902854">
        <w:rPr>
          <w:rFonts w:ascii="Calibri" w:eastAsia="Times New Roman" w:hAnsi="Calibri" w:cs="Calibri"/>
        </w:rPr>
        <w:lastRenderedPageBreak/>
        <w:t>Koostöös Haridus- ja Teadusministeeriumiga alustati Eesti aruandega „Euroopa Liidu Nõukogu soovitus mitteformaalse ja informaalse õppe valideerimise kohta“ ehk VÕTA vahearuandega.</w:t>
      </w:r>
    </w:p>
    <w:p w14:paraId="4F259988" w14:textId="7F4A6BEA" w:rsidR="00BA053C" w:rsidRPr="00902854" w:rsidRDefault="00902854" w:rsidP="00902854">
      <w:pPr>
        <w:pStyle w:val="ListParagraph"/>
        <w:numPr>
          <w:ilvl w:val="0"/>
          <w:numId w:val="13"/>
        </w:numPr>
        <w:spacing w:before="100" w:beforeAutospacing="1" w:after="100" w:afterAutospacing="1" w:line="240" w:lineRule="auto"/>
        <w:rPr>
          <w:rFonts w:ascii="Calibri" w:eastAsia="Times New Roman" w:hAnsi="Calibri" w:cs="Calibri"/>
        </w:rPr>
      </w:pPr>
      <w:r w:rsidRPr="00902854">
        <w:rPr>
          <w:rFonts w:ascii="Calibri" w:eastAsia="Times New Roman" w:hAnsi="Calibri" w:cs="Calibri"/>
        </w:rPr>
        <w:t>Koostöös Haridus- ja Teadusministeeriumiga  „</w:t>
      </w:r>
      <w:r w:rsidR="00BA053C" w:rsidRPr="00902854">
        <w:rPr>
          <w:rFonts w:ascii="Calibri" w:eastAsia="Times New Roman" w:hAnsi="Calibri" w:cs="Calibri"/>
        </w:rPr>
        <w:t>Europass evaluation interview</w:t>
      </w:r>
      <w:r w:rsidRPr="00902854">
        <w:rPr>
          <w:rFonts w:ascii="Calibri" w:eastAsia="Times New Roman" w:hAnsi="Calibri" w:cs="Calibri"/>
        </w:rPr>
        <w:t>“ mitmetes teg</w:t>
      </w:r>
      <w:r w:rsidR="00233827">
        <w:rPr>
          <w:rFonts w:ascii="Calibri" w:eastAsia="Times New Roman" w:hAnsi="Calibri" w:cs="Calibri"/>
        </w:rPr>
        <w:t>e</w:t>
      </w:r>
      <w:r w:rsidRPr="00902854">
        <w:rPr>
          <w:rFonts w:ascii="Calibri" w:eastAsia="Times New Roman" w:hAnsi="Calibri" w:cs="Calibri"/>
        </w:rPr>
        <w:t>vus</w:t>
      </w:r>
      <w:r w:rsidR="00233827">
        <w:rPr>
          <w:rFonts w:ascii="Calibri" w:eastAsia="Times New Roman" w:hAnsi="Calibri" w:cs="Calibri"/>
        </w:rPr>
        <w:t>t</w:t>
      </w:r>
      <w:r w:rsidRPr="00902854">
        <w:rPr>
          <w:rFonts w:ascii="Calibri" w:eastAsia="Times New Roman" w:hAnsi="Calibri" w:cs="Calibri"/>
        </w:rPr>
        <w:t>es – intervjuu, küsimustik, töötoad - osalemine</w:t>
      </w:r>
    </w:p>
    <w:p w14:paraId="6F3352E9" w14:textId="53A0EED5" w:rsidR="00BA053C" w:rsidRPr="00902854" w:rsidRDefault="002D1866" w:rsidP="00902854">
      <w:pPr>
        <w:pStyle w:val="ListParagraph"/>
        <w:numPr>
          <w:ilvl w:val="0"/>
          <w:numId w:val="13"/>
        </w:numPr>
        <w:spacing w:before="100" w:beforeAutospacing="1" w:after="0" w:line="240" w:lineRule="auto"/>
        <w:rPr>
          <w:rFonts w:ascii="Calibri" w:eastAsia="Times New Roman" w:hAnsi="Calibri" w:cs="Calibri"/>
        </w:rPr>
      </w:pPr>
      <w:r w:rsidRPr="00902854">
        <w:rPr>
          <w:rFonts w:ascii="Calibri" w:eastAsia="Times New Roman" w:hAnsi="Calibri" w:cs="Calibri"/>
        </w:rPr>
        <w:t>Sihtotsinguga leiti kolm Europassi tarka, kelle</w:t>
      </w:r>
      <w:r w:rsidR="00233827">
        <w:rPr>
          <w:rFonts w:ascii="Calibri" w:eastAsia="Times New Roman" w:hAnsi="Calibri" w:cs="Calibri"/>
        </w:rPr>
        <w:t>st</w:t>
      </w:r>
      <w:r w:rsidRPr="00902854">
        <w:rPr>
          <w:rFonts w:ascii="Calibri" w:eastAsia="Times New Roman" w:hAnsi="Calibri" w:cs="Calibri"/>
        </w:rPr>
        <w:t xml:space="preserve"> kaks on uued ja üks 2022 aasta tark ning kes jätkavad lõppkasutajate teavitamist ja koolitamist.</w:t>
      </w:r>
    </w:p>
    <w:p w14:paraId="543C9534" w14:textId="1FF38541" w:rsidR="00BA053C" w:rsidRDefault="002D1866" w:rsidP="00902854">
      <w:pPr>
        <w:pStyle w:val="ListParagraph"/>
        <w:numPr>
          <w:ilvl w:val="0"/>
          <w:numId w:val="13"/>
        </w:numPr>
        <w:spacing w:before="100" w:beforeAutospacing="1" w:after="100" w:afterAutospacing="1" w:line="240" w:lineRule="auto"/>
        <w:rPr>
          <w:rFonts w:ascii="Calibri" w:eastAsia="Times New Roman" w:hAnsi="Calibri" w:cs="Calibri"/>
        </w:rPr>
      </w:pPr>
      <w:r w:rsidRPr="00902854">
        <w:rPr>
          <w:rFonts w:ascii="Calibri" w:eastAsia="Times New Roman" w:hAnsi="Calibri" w:cs="Calibri"/>
        </w:rPr>
        <w:t xml:space="preserve">Koostöös Eurogidance projektiga HARNO-st alustati ettevalmistusi „Europassi kommikute“ sarja jätkamiseks. Europassi kommikud on 1-tunnised veebikohtumised karjäärinõustajate ja </w:t>
      </w:r>
      <w:r w:rsidR="00F53841" w:rsidRPr="00902854">
        <w:rPr>
          <w:rFonts w:ascii="Calibri" w:eastAsia="Times New Roman" w:hAnsi="Calibri" w:cs="Calibri"/>
        </w:rPr>
        <w:t>teiste kutse- ja erialavalikut mõjutavate isikutega haridussüsteemis.</w:t>
      </w:r>
    </w:p>
    <w:p w14:paraId="31E615DE" w14:textId="6D0D7B12" w:rsidR="00902854" w:rsidRDefault="00902854" w:rsidP="00902854">
      <w:pPr>
        <w:pStyle w:val="ListParagraph"/>
        <w:numPr>
          <w:ilvl w:val="0"/>
          <w:numId w:val="13"/>
        </w:numPr>
        <w:spacing w:before="100" w:beforeAutospacing="1" w:after="100" w:afterAutospacing="1" w:line="240" w:lineRule="auto"/>
        <w:rPr>
          <w:rFonts w:ascii="Calibri" w:eastAsia="Times New Roman" w:hAnsi="Calibri" w:cs="Calibri"/>
        </w:rPr>
      </w:pPr>
      <w:r>
        <w:rPr>
          <w:rFonts w:ascii="Calibri" w:eastAsia="Times New Roman" w:hAnsi="Calibri" w:cs="Calibri"/>
        </w:rPr>
        <w:t>23.01-25.01.2023 Albaania Haridusministeeriumi ja kutsehariduse juhtide delegatsiooni võõrustamine.</w:t>
      </w:r>
    </w:p>
    <w:p w14:paraId="1A3DC3E9" w14:textId="59328384" w:rsidR="00902854" w:rsidRPr="00902854" w:rsidRDefault="00902854" w:rsidP="00902854">
      <w:pPr>
        <w:pStyle w:val="ListParagraph"/>
        <w:numPr>
          <w:ilvl w:val="0"/>
          <w:numId w:val="13"/>
        </w:num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Jätkus koostöö EHIS-ega digitunnistuste välja andmiseks ja Europassi portaali edastamiseks. </w:t>
      </w:r>
    </w:p>
    <w:p w14:paraId="4E177EF7" w14:textId="77777777" w:rsidR="0076467F" w:rsidRPr="009A560F" w:rsidRDefault="0076467F" w:rsidP="0076467F">
      <w:pPr>
        <w:pStyle w:val="Heading2"/>
        <w:rPr>
          <w:rFonts w:eastAsia="Times New Roman"/>
        </w:rPr>
      </w:pPr>
      <w:r w:rsidRPr="009A560F">
        <w:rPr>
          <w:rFonts w:eastAsia="Times New Roman"/>
        </w:rPr>
        <w:t>EPALE keskuse tegevus</w:t>
      </w:r>
      <w:bookmarkEnd w:id="19"/>
    </w:p>
    <w:bookmarkEnd w:id="20"/>
    <w:p w14:paraId="766E97E1" w14:textId="50D44B69" w:rsidR="0076467F" w:rsidRDefault="0076467F" w:rsidP="0076467F">
      <w:pPr>
        <w:spacing w:before="100" w:beforeAutospacing="1" w:after="100" w:afterAutospacing="1" w:line="240" w:lineRule="auto"/>
        <w:rPr>
          <w:rFonts w:ascii="Calibri" w:eastAsia="Times New Roman" w:hAnsi="Calibri" w:cs="Calibri"/>
        </w:rPr>
      </w:pPr>
      <w:r w:rsidRPr="009A560F">
        <w:rPr>
          <w:rFonts w:ascii="Calibri" w:eastAsia="Times New Roman" w:hAnsi="Calibri" w:cs="Calibri"/>
        </w:rPr>
        <w:t xml:space="preserve">Euroopa Täiskasvanuõppe Elektroonilise Platvormi (EPALE) loomise eesmärk on täiskasvanukoolitajate koostöö arendamine. EPALE pakub võimalust jagada informatsiooni, pidada diskussioone ja vahetada kogemusi. Samuti koondab EPALE kokku üle-euroopalise infovoo viimaste teadusuuringute, seadusandlike aktide, temaatiliste ürituste jmt kohta täiskasvanuhariduse valdkonnas. </w:t>
      </w:r>
    </w:p>
    <w:p w14:paraId="585A98C0" w14:textId="77777777" w:rsidR="00FF29F0" w:rsidRPr="009A560F" w:rsidRDefault="002501B2" w:rsidP="00FF29F0">
      <w:pPr>
        <w:spacing w:before="100" w:beforeAutospacing="1" w:after="100" w:afterAutospacing="1" w:line="240" w:lineRule="auto"/>
        <w:rPr>
          <w:rFonts w:ascii="Calibri" w:eastAsia="Times New Roman" w:hAnsi="Calibri" w:cs="Calibri"/>
        </w:rPr>
      </w:pPr>
      <w:r>
        <w:rPr>
          <w:rFonts w:ascii="Calibri" w:eastAsia="Times New Roman" w:hAnsi="Calibri" w:cs="Calibri"/>
        </w:rPr>
        <w:t xml:space="preserve">EPALE </w:t>
      </w:r>
      <w:r w:rsidR="009E4878">
        <w:rPr>
          <w:rFonts w:ascii="Calibri" w:eastAsia="Times New Roman" w:hAnsi="Calibri" w:cs="Calibri"/>
        </w:rPr>
        <w:t>2023.a I kvartali</w:t>
      </w:r>
      <w:r>
        <w:rPr>
          <w:rFonts w:ascii="Calibri" w:eastAsia="Times New Roman" w:hAnsi="Calibri" w:cs="Calibri"/>
        </w:rPr>
        <w:t xml:space="preserve"> </w:t>
      </w:r>
      <w:r w:rsidR="009E4878">
        <w:rPr>
          <w:rFonts w:ascii="Calibri" w:eastAsia="Times New Roman" w:hAnsi="Calibri" w:cs="Calibri"/>
        </w:rPr>
        <w:t xml:space="preserve">peamised </w:t>
      </w:r>
      <w:r>
        <w:rPr>
          <w:rFonts w:ascii="Calibri" w:eastAsia="Times New Roman" w:hAnsi="Calibri" w:cs="Calibri"/>
        </w:rPr>
        <w:t>tegevus</w:t>
      </w:r>
      <w:r w:rsidR="009E4878">
        <w:rPr>
          <w:rFonts w:ascii="Calibri" w:eastAsia="Times New Roman" w:hAnsi="Calibri" w:cs="Calibri"/>
        </w:rPr>
        <w:t>ed</w:t>
      </w:r>
      <w:r w:rsidR="00B84461">
        <w:rPr>
          <w:rFonts w:ascii="Calibri" w:eastAsia="Times New Roman" w:hAnsi="Calibri" w:cs="Calibri"/>
        </w:rPr>
        <w:t>/saavutused</w:t>
      </w:r>
      <w:r w:rsidR="009E4878">
        <w:rPr>
          <w:rFonts w:ascii="Calibri" w:eastAsia="Times New Roman" w:hAnsi="Calibri" w:cs="Calibri"/>
        </w:rPr>
        <w:t xml:space="preserve"> olid: </w:t>
      </w:r>
      <w:r w:rsidR="00FF29F0">
        <w:rPr>
          <w:rFonts w:ascii="Calibri" w:eastAsia="Times New Roman" w:hAnsi="Calibri" w:cs="Calibri"/>
        </w:rPr>
        <w:t xml:space="preserve">EPALE 2023.a I kvartali peamised tegevused/saavutused olid: Algas üheksanda koolitajate mittekonverentsi ettevalmistamine, s.h. viisime läbi ideekorje, millest võttis osa ligi 40 kogukonna liiget. Ideekorje tulemustel kujunes mittekonverentsi kava ja üritus toimub koostöös ETKA Andras ja KFl-iga 17.05.2023 Tallinnas. Toimus koolitajate roheoskuste koolitus Tallinnas, sama koolitus toimub Tartus II kvartalis. Korraldasime ideekorje raadiosaate „Õppetund“ oluliste teemade ja võimalike külaliste kaardistamiseks ning laiendasime toimetuskolleegiumi koosseisu. Eetris oli kvartali jooksul kolm saadet. Kvartali jooksul väisas EPALE keskkonda Eestist </w:t>
      </w:r>
      <w:r w:rsidR="00FF29F0" w:rsidRPr="001655CC">
        <w:rPr>
          <w:rFonts w:ascii="Calibri" w:eastAsia="Times New Roman" w:hAnsi="Calibri" w:cs="Calibri"/>
        </w:rPr>
        <w:t>11</w:t>
      </w:r>
      <w:r w:rsidR="00FF29F0">
        <w:rPr>
          <w:rFonts w:ascii="Calibri" w:eastAsia="Times New Roman" w:hAnsi="Calibri" w:cs="Calibri"/>
        </w:rPr>
        <w:t> </w:t>
      </w:r>
      <w:r w:rsidR="00FF29F0" w:rsidRPr="001655CC">
        <w:rPr>
          <w:rFonts w:ascii="Calibri" w:eastAsia="Times New Roman" w:hAnsi="Calibri" w:cs="Calibri"/>
        </w:rPr>
        <w:t>012</w:t>
      </w:r>
      <w:r w:rsidR="00FF29F0">
        <w:rPr>
          <w:rFonts w:ascii="Calibri" w:eastAsia="Times New Roman" w:hAnsi="Calibri" w:cs="Calibri"/>
        </w:rPr>
        <w:t xml:space="preserve"> külastajat, kes sisenesid </w:t>
      </w:r>
      <w:r w:rsidR="00FF29F0" w:rsidRPr="001655CC">
        <w:rPr>
          <w:rFonts w:ascii="Calibri" w:eastAsia="Times New Roman" w:hAnsi="Calibri" w:cs="Calibri"/>
        </w:rPr>
        <w:t>15</w:t>
      </w:r>
      <w:r w:rsidR="00FF29F0">
        <w:rPr>
          <w:rFonts w:ascii="Calibri" w:eastAsia="Times New Roman" w:hAnsi="Calibri" w:cs="Calibri"/>
        </w:rPr>
        <w:t> </w:t>
      </w:r>
      <w:r w:rsidR="00FF29F0" w:rsidRPr="001655CC">
        <w:rPr>
          <w:rFonts w:ascii="Calibri" w:eastAsia="Times New Roman" w:hAnsi="Calibri" w:cs="Calibri"/>
        </w:rPr>
        <w:t>474</w:t>
      </w:r>
      <w:r w:rsidR="00FF29F0">
        <w:rPr>
          <w:rFonts w:ascii="Calibri" w:eastAsia="Times New Roman" w:hAnsi="Calibri" w:cs="Calibri"/>
        </w:rPr>
        <w:t xml:space="preserve"> korral ja vaatasid </w:t>
      </w:r>
      <w:r w:rsidR="00FF29F0" w:rsidRPr="001655CC">
        <w:rPr>
          <w:rFonts w:ascii="Calibri" w:eastAsia="Times New Roman" w:hAnsi="Calibri" w:cs="Calibri"/>
        </w:rPr>
        <w:t>33</w:t>
      </w:r>
      <w:r w:rsidR="00FF29F0">
        <w:rPr>
          <w:rFonts w:ascii="Calibri" w:eastAsia="Times New Roman" w:hAnsi="Calibri" w:cs="Calibri"/>
        </w:rPr>
        <w:t> </w:t>
      </w:r>
      <w:r w:rsidR="00FF29F0" w:rsidRPr="001655CC">
        <w:rPr>
          <w:rFonts w:ascii="Calibri" w:eastAsia="Times New Roman" w:hAnsi="Calibri" w:cs="Calibri"/>
        </w:rPr>
        <w:t>144</w:t>
      </w:r>
      <w:r w:rsidR="00FF29F0">
        <w:rPr>
          <w:rFonts w:ascii="Calibri" w:eastAsia="Times New Roman" w:hAnsi="Calibri" w:cs="Calibri"/>
        </w:rPr>
        <w:t xml:space="preserve"> lehekülge. </w:t>
      </w:r>
    </w:p>
    <w:p w14:paraId="7B5DE0AB" w14:textId="26A2D964" w:rsidR="002501B2" w:rsidRPr="009A560F" w:rsidRDefault="002501B2" w:rsidP="0076467F">
      <w:pPr>
        <w:spacing w:before="100" w:beforeAutospacing="1" w:after="100" w:afterAutospacing="1" w:line="240" w:lineRule="auto"/>
        <w:rPr>
          <w:rFonts w:ascii="Calibri" w:eastAsia="Times New Roman" w:hAnsi="Calibri" w:cs="Calibri"/>
        </w:rPr>
      </w:pPr>
    </w:p>
    <w:sectPr w:rsidR="002501B2" w:rsidRPr="009A560F" w:rsidSect="003E59DB">
      <w:footerReference w:type="default" r:id="rId30"/>
      <w:pgSz w:w="11906" w:h="16838"/>
      <w:pgMar w:top="1417" w:right="1417"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10405" w14:textId="77777777" w:rsidR="00C27BF9" w:rsidRDefault="00C27BF9">
      <w:pPr>
        <w:spacing w:after="0" w:line="240" w:lineRule="auto"/>
      </w:pPr>
      <w:r>
        <w:separator/>
      </w:r>
    </w:p>
  </w:endnote>
  <w:endnote w:type="continuationSeparator" w:id="0">
    <w:p w14:paraId="3A00CC65" w14:textId="77777777" w:rsidR="00C27BF9" w:rsidRDefault="00C27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0E43" w14:textId="77777777" w:rsidR="003E59DB" w:rsidRDefault="008A1419">
    <w:pPr>
      <w:pStyle w:val="Footer"/>
      <w:jc w:val="right"/>
    </w:pPr>
    <w:r>
      <w:fldChar w:fldCharType="begin"/>
    </w:r>
    <w:r>
      <w:instrText xml:space="preserve"> PAGE   \* MERGEFORMAT </w:instrText>
    </w:r>
    <w:r>
      <w:fldChar w:fldCharType="separate"/>
    </w:r>
    <w:r>
      <w:rPr>
        <w:noProof/>
      </w:rPr>
      <w:t>1</w:t>
    </w:r>
    <w:r>
      <w:rPr>
        <w:noProof/>
      </w:rPr>
      <w:fldChar w:fldCharType="end"/>
    </w:r>
  </w:p>
  <w:p w14:paraId="2F8506B1" w14:textId="77777777" w:rsidR="003E59DB" w:rsidRDefault="00233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5029" w14:textId="77777777" w:rsidR="00C27BF9" w:rsidRDefault="00C27BF9">
      <w:pPr>
        <w:spacing w:after="0" w:line="240" w:lineRule="auto"/>
      </w:pPr>
      <w:r>
        <w:separator/>
      </w:r>
    </w:p>
  </w:footnote>
  <w:footnote w:type="continuationSeparator" w:id="0">
    <w:p w14:paraId="36EAA92E" w14:textId="77777777" w:rsidR="00C27BF9" w:rsidRDefault="00C27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87362"/>
    <w:multiLevelType w:val="hybridMultilevel"/>
    <w:tmpl w:val="F9DE7AE6"/>
    <w:lvl w:ilvl="0" w:tplc="04090001">
      <w:start w:val="1"/>
      <w:numFmt w:val="bullet"/>
      <w:lvlText w:val=""/>
      <w:lvlJc w:val="left"/>
      <w:pPr>
        <w:tabs>
          <w:tab w:val="num" w:pos="405"/>
        </w:tabs>
        <w:ind w:left="405" w:hanging="405"/>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9DC4189"/>
    <w:multiLevelType w:val="hybridMultilevel"/>
    <w:tmpl w:val="D4A2C6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2C4548"/>
    <w:multiLevelType w:val="hybridMultilevel"/>
    <w:tmpl w:val="621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94069"/>
    <w:multiLevelType w:val="hybridMultilevel"/>
    <w:tmpl w:val="9716CC3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823825"/>
    <w:multiLevelType w:val="hybridMultilevel"/>
    <w:tmpl w:val="2EDE77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DD52DE"/>
    <w:multiLevelType w:val="hybridMultilevel"/>
    <w:tmpl w:val="922C3A5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177A29"/>
    <w:multiLevelType w:val="hybridMultilevel"/>
    <w:tmpl w:val="790A18EA"/>
    <w:lvl w:ilvl="0" w:tplc="04090001">
      <w:start w:val="1"/>
      <w:numFmt w:val="bullet"/>
      <w:lvlText w:val=""/>
      <w:lvlJc w:val="left"/>
      <w:pPr>
        <w:tabs>
          <w:tab w:val="num" w:pos="765"/>
        </w:tabs>
        <w:ind w:left="765" w:hanging="405"/>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06133AA"/>
    <w:multiLevelType w:val="hybridMultilevel"/>
    <w:tmpl w:val="87D8CEA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190CEE"/>
    <w:multiLevelType w:val="hybridMultilevel"/>
    <w:tmpl w:val="6E10E2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44703E"/>
    <w:multiLevelType w:val="hybridMultilevel"/>
    <w:tmpl w:val="4B8823E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D194139"/>
    <w:multiLevelType w:val="hybridMultilevel"/>
    <w:tmpl w:val="B484A262"/>
    <w:lvl w:ilvl="0" w:tplc="04250017">
      <w:start w:val="1"/>
      <w:numFmt w:val="lowerLetter"/>
      <w:lvlText w:val="%1)"/>
      <w:lvlJc w:val="left"/>
      <w:pPr>
        <w:tabs>
          <w:tab w:val="num" w:pos="2790"/>
        </w:tabs>
        <w:ind w:left="2790" w:hanging="405"/>
      </w:pPr>
      <w:rPr>
        <w:rFonts w:hint="default"/>
      </w:rPr>
    </w:lvl>
    <w:lvl w:ilvl="1" w:tplc="04090019" w:tentative="1">
      <w:start w:val="1"/>
      <w:numFmt w:val="lowerLetter"/>
      <w:lvlText w:val="%2."/>
      <w:lvlJc w:val="left"/>
      <w:pPr>
        <w:tabs>
          <w:tab w:val="num" w:pos="3465"/>
        </w:tabs>
        <w:ind w:left="3465" w:hanging="360"/>
      </w:pPr>
      <w:rPr>
        <w:rFonts w:cs="Times New Roman"/>
      </w:rPr>
    </w:lvl>
    <w:lvl w:ilvl="2" w:tplc="0409001B" w:tentative="1">
      <w:start w:val="1"/>
      <w:numFmt w:val="lowerRoman"/>
      <w:lvlText w:val="%3."/>
      <w:lvlJc w:val="right"/>
      <w:pPr>
        <w:tabs>
          <w:tab w:val="num" w:pos="4185"/>
        </w:tabs>
        <w:ind w:left="4185" w:hanging="180"/>
      </w:pPr>
      <w:rPr>
        <w:rFonts w:cs="Times New Roman"/>
      </w:rPr>
    </w:lvl>
    <w:lvl w:ilvl="3" w:tplc="0409000F" w:tentative="1">
      <w:start w:val="1"/>
      <w:numFmt w:val="decimal"/>
      <w:lvlText w:val="%4."/>
      <w:lvlJc w:val="left"/>
      <w:pPr>
        <w:tabs>
          <w:tab w:val="num" w:pos="4905"/>
        </w:tabs>
        <w:ind w:left="4905" w:hanging="360"/>
      </w:pPr>
      <w:rPr>
        <w:rFonts w:cs="Times New Roman"/>
      </w:rPr>
    </w:lvl>
    <w:lvl w:ilvl="4" w:tplc="04090019" w:tentative="1">
      <w:start w:val="1"/>
      <w:numFmt w:val="lowerLetter"/>
      <w:lvlText w:val="%5."/>
      <w:lvlJc w:val="left"/>
      <w:pPr>
        <w:tabs>
          <w:tab w:val="num" w:pos="5625"/>
        </w:tabs>
        <w:ind w:left="5625" w:hanging="360"/>
      </w:pPr>
      <w:rPr>
        <w:rFonts w:cs="Times New Roman"/>
      </w:rPr>
    </w:lvl>
    <w:lvl w:ilvl="5" w:tplc="0409001B" w:tentative="1">
      <w:start w:val="1"/>
      <w:numFmt w:val="lowerRoman"/>
      <w:lvlText w:val="%6."/>
      <w:lvlJc w:val="right"/>
      <w:pPr>
        <w:tabs>
          <w:tab w:val="num" w:pos="6345"/>
        </w:tabs>
        <w:ind w:left="6345" w:hanging="180"/>
      </w:pPr>
      <w:rPr>
        <w:rFonts w:cs="Times New Roman"/>
      </w:rPr>
    </w:lvl>
    <w:lvl w:ilvl="6" w:tplc="0409000F" w:tentative="1">
      <w:start w:val="1"/>
      <w:numFmt w:val="decimal"/>
      <w:lvlText w:val="%7."/>
      <w:lvlJc w:val="left"/>
      <w:pPr>
        <w:tabs>
          <w:tab w:val="num" w:pos="7065"/>
        </w:tabs>
        <w:ind w:left="7065" w:hanging="360"/>
      </w:pPr>
      <w:rPr>
        <w:rFonts w:cs="Times New Roman"/>
      </w:rPr>
    </w:lvl>
    <w:lvl w:ilvl="7" w:tplc="04090019" w:tentative="1">
      <w:start w:val="1"/>
      <w:numFmt w:val="lowerLetter"/>
      <w:lvlText w:val="%8."/>
      <w:lvlJc w:val="left"/>
      <w:pPr>
        <w:tabs>
          <w:tab w:val="num" w:pos="7785"/>
        </w:tabs>
        <w:ind w:left="7785" w:hanging="360"/>
      </w:pPr>
      <w:rPr>
        <w:rFonts w:cs="Times New Roman"/>
      </w:rPr>
    </w:lvl>
    <w:lvl w:ilvl="8" w:tplc="0409001B" w:tentative="1">
      <w:start w:val="1"/>
      <w:numFmt w:val="lowerRoman"/>
      <w:lvlText w:val="%9."/>
      <w:lvlJc w:val="right"/>
      <w:pPr>
        <w:tabs>
          <w:tab w:val="num" w:pos="8505"/>
        </w:tabs>
        <w:ind w:left="8505" w:hanging="180"/>
      </w:pPr>
      <w:rPr>
        <w:rFonts w:cs="Times New Roman"/>
      </w:rPr>
    </w:lvl>
  </w:abstractNum>
  <w:abstractNum w:abstractNumId="11" w15:restartNumberingAfterBreak="0">
    <w:nsid w:val="67F276D0"/>
    <w:multiLevelType w:val="hybridMultilevel"/>
    <w:tmpl w:val="9DDC91AE"/>
    <w:lvl w:ilvl="0" w:tplc="0425000F">
      <w:start w:val="1"/>
      <w:numFmt w:val="decimal"/>
      <w:lvlText w:val="%1."/>
      <w:lvlJc w:val="left"/>
      <w:pPr>
        <w:ind w:left="770" w:hanging="360"/>
      </w:p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12" w15:restartNumberingAfterBreak="0">
    <w:nsid w:val="723E1085"/>
    <w:multiLevelType w:val="hybridMultilevel"/>
    <w:tmpl w:val="2EDE77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5783417">
    <w:abstractNumId w:val="0"/>
  </w:num>
  <w:num w:numId="2" w16cid:durableId="1926300780">
    <w:abstractNumId w:val="9"/>
  </w:num>
  <w:num w:numId="3" w16cid:durableId="1481649010">
    <w:abstractNumId w:val="10"/>
  </w:num>
  <w:num w:numId="4" w16cid:durableId="2025787258">
    <w:abstractNumId w:val="6"/>
  </w:num>
  <w:num w:numId="5" w16cid:durableId="1501001866">
    <w:abstractNumId w:val="3"/>
  </w:num>
  <w:num w:numId="6" w16cid:durableId="1666974955">
    <w:abstractNumId w:val="11"/>
  </w:num>
  <w:num w:numId="7" w16cid:durableId="987439460">
    <w:abstractNumId w:val="5"/>
  </w:num>
  <w:num w:numId="8" w16cid:durableId="658002697">
    <w:abstractNumId w:val="8"/>
  </w:num>
  <w:num w:numId="9" w16cid:durableId="111559134">
    <w:abstractNumId w:val="4"/>
  </w:num>
  <w:num w:numId="10" w16cid:durableId="369917284">
    <w:abstractNumId w:val="7"/>
  </w:num>
  <w:num w:numId="11" w16cid:durableId="2019842147">
    <w:abstractNumId w:val="12"/>
  </w:num>
  <w:num w:numId="12" w16cid:durableId="436214298">
    <w:abstractNumId w:val="1"/>
  </w:num>
  <w:num w:numId="13" w16cid:durableId="651250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0F"/>
    <w:rsid w:val="00046E73"/>
    <w:rsid w:val="0005171F"/>
    <w:rsid w:val="00072020"/>
    <w:rsid w:val="000C7FA3"/>
    <w:rsid w:val="000E0934"/>
    <w:rsid w:val="000F0ADD"/>
    <w:rsid w:val="00105623"/>
    <w:rsid w:val="001236A5"/>
    <w:rsid w:val="001256FC"/>
    <w:rsid w:val="00125754"/>
    <w:rsid w:val="00126CD2"/>
    <w:rsid w:val="00171EA3"/>
    <w:rsid w:val="00175551"/>
    <w:rsid w:val="001A6A8F"/>
    <w:rsid w:val="001C12F4"/>
    <w:rsid w:val="001C56BD"/>
    <w:rsid w:val="001D3709"/>
    <w:rsid w:val="001D5C2A"/>
    <w:rsid w:val="001E0B8C"/>
    <w:rsid w:val="001F51CF"/>
    <w:rsid w:val="002037EF"/>
    <w:rsid w:val="002200A9"/>
    <w:rsid w:val="00233827"/>
    <w:rsid w:val="002501B2"/>
    <w:rsid w:val="002706A9"/>
    <w:rsid w:val="00272FD7"/>
    <w:rsid w:val="002A53E3"/>
    <w:rsid w:val="002B3A85"/>
    <w:rsid w:val="002C7322"/>
    <w:rsid w:val="002D1866"/>
    <w:rsid w:val="002D6445"/>
    <w:rsid w:val="002E0EB4"/>
    <w:rsid w:val="002E2B13"/>
    <w:rsid w:val="00300AA2"/>
    <w:rsid w:val="00362CC1"/>
    <w:rsid w:val="003969D1"/>
    <w:rsid w:val="003B568F"/>
    <w:rsid w:val="00415ECB"/>
    <w:rsid w:val="00420E3F"/>
    <w:rsid w:val="00462AE7"/>
    <w:rsid w:val="004D669E"/>
    <w:rsid w:val="004D7412"/>
    <w:rsid w:val="004E5460"/>
    <w:rsid w:val="005047D1"/>
    <w:rsid w:val="00543A30"/>
    <w:rsid w:val="00556147"/>
    <w:rsid w:val="005A4487"/>
    <w:rsid w:val="005A7864"/>
    <w:rsid w:val="005B3EC5"/>
    <w:rsid w:val="005D31E8"/>
    <w:rsid w:val="00606404"/>
    <w:rsid w:val="006401F2"/>
    <w:rsid w:val="00662DDD"/>
    <w:rsid w:val="00693EC7"/>
    <w:rsid w:val="006A6BD9"/>
    <w:rsid w:val="006A7E53"/>
    <w:rsid w:val="006D7DB3"/>
    <w:rsid w:val="0076467F"/>
    <w:rsid w:val="007A1099"/>
    <w:rsid w:val="007A2826"/>
    <w:rsid w:val="007A737C"/>
    <w:rsid w:val="007C51B8"/>
    <w:rsid w:val="007D0543"/>
    <w:rsid w:val="007E6781"/>
    <w:rsid w:val="007F45CA"/>
    <w:rsid w:val="00810F5C"/>
    <w:rsid w:val="00815941"/>
    <w:rsid w:val="0084204F"/>
    <w:rsid w:val="00853D66"/>
    <w:rsid w:val="008559E1"/>
    <w:rsid w:val="00861CA0"/>
    <w:rsid w:val="00863AAE"/>
    <w:rsid w:val="008A1419"/>
    <w:rsid w:val="008B0AD3"/>
    <w:rsid w:val="008C4910"/>
    <w:rsid w:val="008D1887"/>
    <w:rsid w:val="008F34A1"/>
    <w:rsid w:val="00902854"/>
    <w:rsid w:val="00911BCE"/>
    <w:rsid w:val="00936D7A"/>
    <w:rsid w:val="00942E5E"/>
    <w:rsid w:val="009552EB"/>
    <w:rsid w:val="00956775"/>
    <w:rsid w:val="00997C6D"/>
    <w:rsid w:val="009A560F"/>
    <w:rsid w:val="009B6B20"/>
    <w:rsid w:val="009D0723"/>
    <w:rsid w:val="009D398D"/>
    <w:rsid w:val="009E4878"/>
    <w:rsid w:val="00A02B4F"/>
    <w:rsid w:val="00A3155A"/>
    <w:rsid w:val="00A3180E"/>
    <w:rsid w:val="00AC1374"/>
    <w:rsid w:val="00AD1B6E"/>
    <w:rsid w:val="00B01A00"/>
    <w:rsid w:val="00B4634A"/>
    <w:rsid w:val="00B56178"/>
    <w:rsid w:val="00B81C91"/>
    <w:rsid w:val="00B84461"/>
    <w:rsid w:val="00BA053C"/>
    <w:rsid w:val="00BF265A"/>
    <w:rsid w:val="00C27BF9"/>
    <w:rsid w:val="00C37DAB"/>
    <w:rsid w:val="00CA59A7"/>
    <w:rsid w:val="00D23A67"/>
    <w:rsid w:val="00D306D6"/>
    <w:rsid w:val="00D33898"/>
    <w:rsid w:val="00D36643"/>
    <w:rsid w:val="00D525BB"/>
    <w:rsid w:val="00D6300D"/>
    <w:rsid w:val="00D97A1F"/>
    <w:rsid w:val="00DA28FC"/>
    <w:rsid w:val="00DC1A40"/>
    <w:rsid w:val="00DD4727"/>
    <w:rsid w:val="00DD6E0D"/>
    <w:rsid w:val="00E047C3"/>
    <w:rsid w:val="00E10D64"/>
    <w:rsid w:val="00E20454"/>
    <w:rsid w:val="00E63D95"/>
    <w:rsid w:val="00E94067"/>
    <w:rsid w:val="00EB1ACD"/>
    <w:rsid w:val="00EC533B"/>
    <w:rsid w:val="00EE4FCB"/>
    <w:rsid w:val="00F15E20"/>
    <w:rsid w:val="00F22CBA"/>
    <w:rsid w:val="00F53841"/>
    <w:rsid w:val="00FC171A"/>
    <w:rsid w:val="00FE292D"/>
    <w:rsid w:val="00FF29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B86582"/>
  <w15:chartTrackingRefBased/>
  <w15:docId w15:val="{4F92FF71-AB02-49DA-8046-9A5E7618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781"/>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7E6781"/>
    <w:pPr>
      <w:keepNext/>
      <w:keepLines/>
      <w:spacing w:before="40" w:after="0"/>
      <w:outlineLvl w:val="1"/>
    </w:pPr>
    <w:rPr>
      <w:rFonts w:asciiTheme="majorHAnsi" w:eastAsiaTheme="majorEastAsia" w:hAnsiTheme="majorHAnsi"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7E6781"/>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7E6781"/>
    <w:pPr>
      <w:keepNext/>
      <w:keepLines/>
      <w:spacing w:before="40" w:after="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60F"/>
  </w:style>
  <w:style w:type="character" w:styleId="CommentReference">
    <w:name w:val="annotation reference"/>
    <w:basedOn w:val="DefaultParagraphFont"/>
    <w:uiPriority w:val="99"/>
    <w:semiHidden/>
    <w:unhideWhenUsed/>
    <w:rsid w:val="002200A9"/>
    <w:rPr>
      <w:sz w:val="16"/>
      <w:szCs w:val="16"/>
    </w:rPr>
  </w:style>
  <w:style w:type="paragraph" w:styleId="CommentText">
    <w:name w:val="annotation text"/>
    <w:basedOn w:val="Normal"/>
    <w:link w:val="CommentTextChar"/>
    <w:uiPriority w:val="99"/>
    <w:unhideWhenUsed/>
    <w:rsid w:val="002200A9"/>
    <w:pPr>
      <w:spacing w:line="240" w:lineRule="auto"/>
    </w:pPr>
    <w:rPr>
      <w:sz w:val="20"/>
      <w:szCs w:val="20"/>
    </w:rPr>
  </w:style>
  <w:style w:type="character" w:customStyle="1" w:styleId="CommentTextChar">
    <w:name w:val="Comment Text Char"/>
    <w:basedOn w:val="DefaultParagraphFont"/>
    <w:link w:val="CommentText"/>
    <w:uiPriority w:val="99"/>
    <w:rsid w:val="002200A9"/>
    <w:rPr>
      <w:sz w:val="20"/>
      <w:szCs w:val="20"/>
    </w:rPr>
  </w:style>
  <w:style w:type="paragraph" w:styleId="CommentSubject">
    <w:name w:val="annotation subject"/>
    <w:basedOn w:val="CommentText"/>
    <w:next w:val="CommentText"/>
    <w:link w:val="CommentSubjectChar"/>
    <w:uiPriority w:val="99"/>
    <w:semiHidden/>
    <w:unhideWhenUsed/>
    <w:rsid w:val="002200A9"/>
    <w:rPr>
      <w:b/>
      <w:bCs/>
    </w:rPr>
  </w:style>
  <w:style w:type="character" w:customStyle="1" w:styleId="CommentSubjectChar">
    <w:name w:val="Comment Subject Char"/>
    <w:basedOn w:val="CommentTextChar"/>
    <w:link w:val="CommentSubject"/>
    <w:uiPriority w:val="99"/>
    <w:semiHidden/>
    <w:rsid w:val="002200A9"/>
    <w:rPr>
      <w:b/>
      <w:bCs/>
      <w:sz w:val="20"/>
      <w:szCs w:val="20"/>
    </w:rPr>
  </w:style>
  <w:style w:type="character" w:styleId="Hyperlink">
    <w:name w:val="Hyperlink"/>
    <w:basedOn w:val="DefaultParagraphFont"/>
    <w:uiPriority w:val="99"/>
    <w:unhideWhenUsed/>
    <w:rsid w:val="00D6300D"/>
    <w:rPr>
      <w:color w:val="0563C1" w:themeColor="hyperlink"/>
      <w:u w:val="single"/>
    </w:rPr>
  </w:style>
  <w:style w:type="character" w:styleId="UnresolvedMention">
    <w:name w:val="Unresolved Mention"/>
    <w:basedOn w:val="DefaultParagraphFont"/>
    <w:uiPriority w:val="99"/>
    <w:semiHidden/>
    <w:unhideWhenUsed/>
    <w:rsid w:val="00D6300D"/>
    <w:rPr>
      <w:color w:val="605E5C"/>
      <w:shd w:val="clear" w:color="auto" w:fill="E1DFDD"/>
    </w:rPr>
  </w:style>
  <w:style w:type="character" w:customStyle="1" w:styleId="Heading1Char">
    <w:name w:val="Heading 1 Char"/>
    <w:basedOn w:val="DefaultParagraphFont"/>
    <w:link w:val="Heading1"/>
    <w:uiPriority w:val="9"/>
    <w:rsid w:val="007E6781"/>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7E6781"/>
    <w:rPr>
      <w:rFonts w:asciiTheme="majorHAnsi" w:eastAsiaTheme="majorEastAsia" w:hAnsiTheme="majorHAnsi" w:cstheme="majorBidi"/>
      <w:b/>
      <w:color w:val="2F5496" w:themeColor="accent1" w:themeShade="BF"/>
      <w:sz w:val="28"/>
      <w:szCs w:val="26"/>
    </w:rPr>
  </w:style>
  <w:style w:type="character" w:customStyle="1" w:styleId="Heading3Char">
    <w:name w:val="Heading 3 Char"/>
    <w:basedOn w:val="DefaultParagraphFont"/>
    <w:link w:val="Heading3"/>
    <w:uiPriority w:val="9"/>
    <w:rsid w:val="007E6781"/>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7E6781"/>
    <w:rPr>
      <w:rFonts w:asciiTheme="majorHAnsi" w:eastAsiaTheme="majorEastAsia" w:hAnsiTheme="majorHAnsi" w:cstheme="majorBidi"/>
      <w:b/>
      <w:i/>
      <w:iCs/>
      <w:color w:val="2F5496" w:themeColor="accent1" w:themeShade="BF"/>
    </w:rPr>
  </w:style>
  <w:style w:type="paragraph" w:styleId="TOC1">
    <w:name w:val="toc 1"/>
    <w:basedOn w:val="Normal"/>
    <w:next w:val="Normal"/>
    <w:autoRedefine/>
    <w:uiPriority w:val="39"/>
    <w:unhideWhenUsed/>
    <w:rsid w:val="00A02B4F"/>
    <w:pPr>
      <w:spacing w:after="100"/>
    </w:pPr>
  </w:style>
  <w:style w:type="paragraph" w:styleId="TOC2">
    <w:name w:val="toc 2"/>
    <w:basedOn w:val="Normal"/>
    <w:next w:val="Normal"/>
    <w:autoRedefine/>
    <w:uiPriority w:val="39"/>
    <w:unhideWhenUsed/>
    <w:rsid w:val="00A02B4F"/>
    <w:pPr>
      <w:spacing w:after="100"/>
      <w:ind w:left="220"/>
    </w:pPr>
  </w:style>
  <w:style w:type="paragraph" w:styleId="TOC3">
    <w:name w:val="toc 3"/>
    <w:basedOn w:val="Normal"/>
    <w:next w:val="Normal"/>
    <w:autoRedefine/>
    <w:uiPriority w:val="39"/>
    <w:unhideWhenUsed/>
    <w:rsid w:val="00A02B4F"/>
    <w:pPr>
      <w:spacing w:after="100"/>
      <w:ind w:left="440"/>
    </w:pPr>
  </w:style>
  <w:style w:type="character" w:styleId="FollowedHyperlink">
    <w:name w:val="FollowedHyperlink"/>
    <w:basedOn w:val="DefaultParagraphFont"/>
    <w:uiPriority w:val="99"/>
    <w:semiHidden/>
    <w:unhideWhenUsed/>
    <w:rsid w:val="00D525BB"/>
    <w:rPr>
      <w:color w:val="954F72" w:themeColor="followedHyperlink"/>
      <w:u w:val="single"/>
    </w:rPr>
  </w:style>
  <w:style w:type="paragraph" w:styleId="ListParagraph">
    <w:name w:val="List Paragraph"/>
    <w:basedOn w:val="Normal"/>
    <w:uiPriority w:val="34"/>
    <w:qFormat/>
    <w:rsid w:val="00E63D95"/>
    <w:pPr>
      <w:ind w:left="720"/>
      <w:contextualSpacing/>
    </w:pPr>
  </w:style>
  <w:style w:type="paragraph" w:styleId="NoSpacing">
    <w:name w:val="No Spacing"/>
    <w:uiPriority w:val="1"/>
    <w:qFormat/>
    <w:rsid w:val="00DA28FC"/>
    <w:pPr>
      <w:spacing w:after="0" w:line="240" w:lineRule="auto"/>
    </w:pPr>
  </w:style>
  <w:style w:type="paragraph" w:styleId="Revision">
    <w:name w:val="Revision"/>
    <w:hidden/>
    <w:uiPriority w:val="99"/>
    <w:semiHidden/>
    <w:rsid w:val="00DD4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4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utseregister.ee/et/valjavotted/" TargetMode="External"/><Relationship Id="rId18" Type="http://schemas.openxmlformats.org/officeDocument/2006/relationships/hyperlink" Target="https://gofile.me/3oeTg/RegNcEPJl" TargetMode="External"/><Relationship Id="rId26" Type="http://schemas.openxmlformats.org/officeDocument/2006/relationships/hyperlink" Target="https://haridusportaal.edu.ee/karj%C3%A4%C3%A4r" TargetMode="External"/><Relationship Id="rId3" Type="http://schemas.openxmlformats.org/officeDocument/2006/relationships/styles" Target="styles.xml"/><Relationship Id="rId21" Type="http://schemas.openxmlformats.org/officeDocument/2006/relationships/hyperlink" Target="https://oska.kutsekoda.ee/wp-content/uploads/2023/02/30_11.01.2023_koordinatsioonikogu-protokoll-1.pdf" TargetMode="External"/><Relationship Id="rId7" Type="http://schemas.openxmlformats.org/officeDocument/2006/relationships/endnotes" Target="endnotes.xml"/><Relationship Id="rId12" Type="http://schemas.openxmlformats.org/officeDocument/2006/relationships/hyperlink" Target="https://www.kutseregister.ee/et/kutset_andvad_organid/?" TargetMode="External"/><Relationship Id="rId17" Type="http://schemas.openxmlformats.org/officeDocument/2006/relationships/hyperlink" Target="https://www.kutseregister.ee/valjavotted/" TargetMode="External"/><Relationship Id="rId25" Type="http://schemas.openxmlformats.org/officeDocument/2006/relationships/hyperlink" Target="https://oska.kutsekoda.ee/uuring/metalli-ja-masinatoostus/" TargetMode="External"/><Relationship Id="rId2" Type="http://schemas.openxmlformats.org/officeDocument/2006/relationships/numbering" Target="numbering.xml"/><Relationship Id="rId16" Type="http://schemas.openxmlformats.org/officeDocument/2006/relationships/hyperlink" Target="https://www.kutseregister.ee/" TargetMode="External"/><Relationship Id="rId20" Type="http://schemas.openxmlformats.org/officeDocument/2006/relationships/hyperlink" Target="https://oska.kutsekoda.ee/trendid/" TargetMode="External"/><Relationship Id="rId29" Type="http://schemas.openxmlformats.org/officeDocument/2006/relationships/hyperlink" Target="https://www.kutsekoda.ee/jarelvaadatav-infotund-kutsenoukogude-liikmete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tseregister.ee/et/kutset_andvad_organid/?" TargetMode="External"/><Relationship Id="rId24" Type="http://schemas.openxmlformats.org/officeDocument/2006/relationships/hyperlink" Target="https://oska.kutsekoda.ee/uuring/pollumajandus-ja-toiduainetoost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utsekoda.ee/uudised/" TargetMode="External"/><Relationship Id="rId23" Type="http://schemas.openxmlformats.org/officeDocument/2006/relationships/hyperlink" Target="https://oska.kutsekoda.ee/uuring/metsandus-ja-puidutoostus/" TargetMode="External"/><Relationship Id="rId28" Type="http://schemas.openxmlformats.org/officeDocument/2006/relationships/package" Target="embeddings/Microsoft_Excel_Worksheet.xlsx"/><Relationship Id="rId10" Type="http://schemas.openxmlformats.org/officeDocument/2006/relationships/hyperlink" Target="https://www.kutseregister.ee/viimati-kinnitatud-kutsestandardid" TargetMode="External"/><Relationship Id="rId19" Type="http://schemas.openxmlformats.org/officeDocument/2006/relationships/hyperlink" Target="https://oska.kutsekoda.ee/uuring/oska-uldprognoos-2022-20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utseregister.ee/et/noukogud/" TargetMode="External"/><Relationship Id="rId14" Type="http://schemas.openxmlformats.org/officeDocument/2006/relationships/hyperlink" Target="https://www.kutsekoda.ee/valja-kuulutatud-avalikud-kutse-andja-konkursid/" TargetMode="External"/><Relationship Id="rId22" Type="http://schemas.openxmlformats.org/officeDocument/2006/relationships/hyperlink" Target="https://oska.kutsekoda.ee/wp-content/uploads/2023/04/31_22.03.2023_koordinatsioonikogu-protokoll.pdf" TargetMode="External"/><Relationship Id="rId27" Type="http://schemas.openxmlformats.org/officeDocument/2006/relationships/image" Target="media/image2.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02D02-6F6A-4CDE-B8B9-D679913B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5</Pages>
  <Words>1454</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 Randma</dc:creator>
  <cp:keywords/>
  <dc:description/>
  <cp:lastModifiedBy>Katrin Kerem</cp:lastModifiedBy>
  <cp:revision>21</cp:revision>
  <dcterms:created xsi:type="dcterms:W3CDTF">2023-04-11T08:42:00Z</dcterms:created>
  <dcterms:modified xsi:type="dcterms:W3CDTF">2023-04-21T12:17:00Z</dcterms:modified>
</cp:coreProperties>
</file>