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363946">
      <w:pPr>
        <w:jc w:val="both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B5465A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A117BC2" w14:textId="2DD0CA6E" w:rsidR="00FE70C3" w:rsidRDefault="001759C0" w:rsidP="00B5465A">
      <w:pPr>
        <w:jc w:val="center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8"/>
          <w:szCs w:val="28"/>
        </w:rPr>
        <w:t>Spooni- ja vineeritootja,</w:t>
      </w:r>
      <w:r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>
        <w:rPr>
          <w:rFonts w:ascii="Calibri" w:hAnsi="Calibri"/>
          <w:b/>
          <w:color w:val="000000"/>
          <w:sz w:val="28"/>
          <w:szCs w:val="28"/>
        </w:rPr>
        <w:t xml:space="preserve"> 4</w:t>
      </w:r>
    </w:p>
    <w:p w14:paraId="3BC5BC36" w14:textId="77777777" w:rsidR="00FE70C3" w:rsidRDefault="00FE70C3" w:rsidP="00363946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363946">
      <w:pPr>
        <w:ind w:left="142"/>
        <w:jc w:val="both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363946">
      <w:pPr>
        <w:ind w:left="-142"/>
        <w:jc w:val="both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363946">
            <w:pPr>
              <w:jc w:val="both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363946">
            <w:pPr>
              <w:jc w:val="both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01C22DC2" w:rsidR="00576E64" w:rsidRPr="00B5465A" w:rsidRDefault="001759C0" w:rsidP="00B5465A">
            <w:pPr>
              <w:jc w:val="center"/>
              <w:rPr>
                <w:rFonts w:ascii="Calibri" w:hAnsi="Calibri"/>
                <w:bCs/>
                <w:i/>
                <w:iCs/>
                <w:sz w:val="28"/>
                <w:szCs w:val="28"/>
              </w:rPr>
            </w:pPr>
            <w:r w:rsidRPr="00B5465A">
              <w:rPr>
                <w:rFonts w:ascii="Calibri" w:hAnsi="Calibri"/>
                <w:bCs/>
                <w:i/>
                <w:iCs/>
                <w:color w:val="000000"/>
                <w:sz w:val="28"/>
                <w:szCs w:val="28"/>
              </w:rPr>
              <w:t>Spooni- ja vineeritootja, tase 4</w:t>
            </w:r>
          </w:p>
        </w:tc>
        <w:tc>
          <w:tcPr>
            <w:tcW w:w="3402" w:type="dxa"/>
            <w:shd w:val="clear" w:color="auto" w:fill="auto"/>
          </w:tcPr>
          <w:p w14:paraId="1578532B" w14:textId="5E3E4E40" w:rsidR="00576E64" w:rsidRPr="00B5465A" w:rsidRDefault="001759C0" w:rsidP="00B5465A">
            <w:pPr>
              <w:jc w:val="center"/>
              <w:rPr>
                <w:rFonts w:ascii="Calibri" w:hAnsi="Calibri"/>
                <w:bCs/>
                <w:i/>
                <w:iCs/>
                <w:sz w:val="32"/>
                <w:szCs w:val="32"/>
              </w:rPr>
            </w:pPr>
            <w:r w:rsidRPr="00B5465A">
              <w:rPr>
                <w:rFonts w:ascii="Calibri" w:hAnsi="Calibri"/>
                <w:bCs/>
                <w:i/>
                <w:iCs/>
                <w:sz w:val="32"/>
                <w:szCs w:val="32"/>
              </w:rPr>
              <w:t>4</w:t>
            </w:r>
          </w:p>
        </w:tc>
      </w:tr>
    </w:tbl>
    <w:p w14:paraId="551ECF52" w14:textId="77777777" w:rsidR="00AF7D6B" w:rsidRPr="00AF7D6B" w:rsidRDefault="00AF7D6B" w:rsidP="00363946">
      <w:pPr>
        <w:jc w:val="both"/>
        <w:rPr>
          <w:vanish/>
        </w:rPr>
      </w:pPr>
    </w:p>
    <w:p w14:paraId="1A046923" w14:textId="77777777" w:rsidR="003307F0" w:rsidRDefault="003307F0" w:rsidP="00363946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6"/>
        <w:gridCol w:w="4818"/>
      </w:tblGrid>
      <w:tr w:rsidR="00736B81" w:rsidRPr="00191A0E" w14:paraId="24409948" w14:textId="77777777" w:rsidTr="00455165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3038" w14:textId="05C79E46" w:rsidR="001C2E45" w:rsidRPr="007650EA" w:rsidRDefault="00736B81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2322A6">
              <w:rPr>
                <w:rFonts w:ascii="Calibri" w:hAnsi="Calibri"/>
                <w:b/>
                <w:sz w:val="22"/>
                <w:szCs w:val="22"/>
              </w:rPr>
              <w:t xml:space="preserve">Võimalikud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osakutsed </w:t>
            </w:r>
            <w:r w:rsidRPr="002322A6">
              <w:rPr>
                <w:rFonts w:ascii="Calibri" w:hAnsi="Calibri"/>
                <w:b/>
                <w:sz w:val="22"/>
                <w:szCs w:val="22"/>
              </w:rPr>
              <w:t>ja nimetused kutsetunnistusel</w:t>
            </w:r>
          </w:p>
        </w:tc>
      </w:tr>
      <w:tr w:rsidR="00736B81" w:rsidRPr="00191A0E" w14:paraId="4016F1F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516D4" w14:textId="77777777" w:rsidR="00736B81" w:rsidRPr="002322A6" w:rsidRDefault="00736B81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Osakutse nimetus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99B48" w14:textId="77777777" w:rsidR="00736B81" w:rsidRPr="002322A6" w:rsidRDefault="00736B81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(EKR) tase</w:t>
            </w:r>
          </w:p>
        </w:tc>
      </w:tr>
      <w:tr w:rsidR="001759C0" w:rsidRPr="00191A0E" w14:paraId="1277CFBF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B41E" w14:textId="0DBD6E85" w:rsidR="001759C0" w:rsidRPr="002322A6" w:rsidRDefault="001759C0" w:rsidP="00B546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7BF8">
              <w:rPr>
                <w:rFonts w:ascii="Calibri" w:hAnsi="Calibri"/>
              </w:rPr>
              <w:t>Spoonitootja, tase 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6CF9E" w14:textId="37458F7A" w:rsidR="001759C0" w:rsidRPr="002322A6" w:rsidRDefault="001759C0" w:rsidP="00B546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7BF8">
              <w:rPr>
                <w:rFonts w:ascii="Calibri" w:hAnsi="Calibri"/>
              </w:rPr>
              <w:t>4</w:t>
            </w:r>
          </w:p>
        </w:tc>
      </w:tr>
      <w:tr w:rsidR="001759C0" w:rsidRPr="00191A0E" w14:paraId="4AD870FC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6982B8" w14:textId="029E06C7" w:rsidR="001759C0" w:rsidRPr="002322A6" w:rsidRDefault="001759C0" w:rsidP="00B546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7BF8">
              <w:rPr>
                <w:rFonts w:ascii="Calibri" w:hAnsi="Calibri"/>
              </w:rPr>
              <w:t>Vineeritootja, tase 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8663" w14:textId="0376B067" w:rsidR="001759C0" w:rsidRPr="002322A6" w:rsidRDefault="001759C0" w:rsidP="00B5465A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77BF8">
              <w:rPr>
                <w:rFonts w:ascii="Calibri" w:hAnsi="Calibri"/>
              </w:rPr>
              <w:t>4</w:t>
            </w:r>
          </w:p>
        </w:tc>
      </w:tr>
      <w:tr w:rsidR="001759C0" w:rsidRPr="00191A0E" w14:paraId="2237F227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57A9AE" w14:textId="57517CC3" w:rsidR="001759C0" w:rsidRPr="00A77BF8" w:rsidRDefault="001759C0" w:rsidP="00B5465A">
            <w:pPr>
              <w:jc w:val="center"/>
              <w:rPr>
                <w:rFonts w:ascii="Calibri" w:hAnsi="Calibri"/>
              </w:rPr>
            </w:pPr>
            <w:r w:rsidRPr="00A77BF8">
              <w:rPr>
                <w:rFonts w:ascii="Calibri" w:hAnsi="Calibri"/>
              </w:rPr>
              <w:t>Liimpaindtoorikute tootja, tase 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15750B" w14:textId="6C2C2053" w:rsidR="001759C0" w:rsidRPr="00A77BF8" w:rsidRDefault="001759C0" w:rsidP="00B5465A">
            <w:pPr>
              <w:jc w:val="center"/>
              <w:rPr>
                <w:rFonts w:ascii="Calibri" w:hAnsi="Calibri"/>
              </w:rPr>
            </w:pPr>
            <w:r w:rsidRPr="00A77BF8">
              <w:rPr>
                <w:rFonts w:ascii="Calibri" w:hAnsi="Calibri"/>
              </w:rPr>
              <w:t>4</w:t>
            </w:r>
          </w:p>
        </w:tc>
      </w:tr>
    </w:tbl>
    <w:p w14:paraId="6C735879" w14:textId="77777777" w:rsidR="00294235" w:rsidRDefault="00E27826" w:rsidP="00363946">
      <w:pPr>
        <w:jc w:val="both"/>
      </w:pPr>
      <w:r>
        <w:br w:type="page"/>
      </w:r>
    </w:p>
    <w:p w14:paraId="20160D80" w14:textId="61CEFA54" w:rsidR="00996D46" w:rsidRDefault="00996D46" w:rsidP="00B5465A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B5465A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363946">
      <w:pPr>
        <w:jc w:val="both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363946">
            <w:pPr>
              <w:jc w:val="both"/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0AEDEDBC" w14:textId="026D326E" w:rsidR="001759C0" w:rsidRDefault="001759C0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F343C7">
              <w:rPr>
                <w:rFonts w:ascii="Calibri" w:hAnsi="Calibri"/>
                <w:sz w:val="22"/>
                <w:szCs w:val="22"/>
              </w:rPr>
              <w:t>S</w:t>
            </w:r>
            <w:r>
              <w:rPr>
                <w:rFonts w:ascii="Calibri" w:hAnsi="Calibri"/>
                <w:sz w:val="22"/>
                <w:szCs w:val="22"/>
              </w:rPr>
              <w:t>pooni- ja vineeritootja</w:t>
            </w:r>
            <w:r w:rsidR="00EB714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343C7">
              <w:rPr>
                <w:rFonts w:ascii="Calibri" w:hAnsi="Calibri"/>
                <w:sz w:val="22"/>
                <w:szCs w:val="22"/>
              </w:rPr>
              <w:t xml:space="preserve">on oskustöötaja, kes töötab </w:t>
            </w:r>
            <w:r>
              <w:rPr>
                <w:rFonts w:ascii="Calibri" w:hAnsi="Calibri"/>
                <w:sz w:val="22"/>
                <w:szCs w:val="22"/>
              </w:rPr>
              <w:t>spooni-, vineeri- või puidutööstusettevõtetes</w:t>
            </w:r>
            <w:r w:rsidRPr="00F343C7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Tema töö eesmärgiks on valmistada ja väärindada spooni, vineeri ja liimpaindtoorikuid. </w:t>
            </w:r>
          </w:p>
          <w:p w14:paraId="64C60AFA" w14:textId="323869B7" w:rsidR="001759C0" w:rsidRDefault="00EB714E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="001759C0" w:rsidRPr="00E14ACC">
              <w:rPr>
                <w:rFonts w:ascii="Calibri" w:hAnsi="Calibri"/>
                <w:sz w:val="22"/>
                <w:szCs w:val="22"/>
              </w:rPr>
              <w:t>pooni</w:t>
            </w:r>
            <w:r w:rsidR="001759C0">
              <w:rPr>
                <w:rFonts w:ascii="Calibri" w:hAnsi="Calibri"/>
                <w:sz w:val="22"/>
                <w:szCs w:val="22"/>
              </w:rPr>
              <w:t>- ja vineeri</w:t>
            </w:r>
            <w:r w:rsidR="001759C0" w:rsidRPr="00E14ACC">
              <w:rPr>
                <w:rFonts w:ascii="Calibri" w:hAnsi="Calibri"/>
                <w:sz w:val="22"/>
                <w:szCs w:val="22"/>
              </w:rPr>
              <w:t>tootja</w:t>
            </w:r>
            <w:r>
              <w:rPr>
                <w:rFonts w:ascii="Calibri" w:hAnsi="Calibri"/>
                <w:sz w:val="22"/>
                <w:szCs w:val="22"/>
              </w:rPr>
              <w:t>, tase 4</w:t>
            </w:r>
            <w:r w:rsidR="001759C0" w:rsidRPr="00E14ACC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59C0">
              <w:rPr>
                <w:rFonts w:ascii="Calibri" w:hAnsi="Calibri"/>
                <w:sz w:val="22"/>
                <w:szCs w:val="22"/>
              </w:rPr>
              <w:t>töö</w:t>
            </w:r>
            <w:r w:rsidR="001759C0" w:rsidRPr="000142DC">
              <w:rPr>
                <w:rFonts w:ascii="Calibri" w:hAnsi="Calibri"/>
                <w:sz w:val="22"/>
                <w:szCs w:val="22"/>
              </w:rPr>
              <w:t>tab</w:t>
            </w:r>
            <w:r w:rsidR="001759C0">
              <w:rPr>
                <w:rFonts w:ascii="Calibri" w:hAnsi="Calibri"/>
                <w:sz w:val="22"/>
                <w:szCs w:val="22"/>
              </w:rPr>
              <w:t xml:space="preserve"> kindlates töölõikudes valdavalt iseseisvalt ja ilma juhendamiseta, kuid täidab tööülesandeid ka meeskonnas. Ta o</w:t>
            </w:r>
            <w:r w:rsidR="001759C0" w:rsidRPr="000142DC">
              <w:rPr>
                <w:rFonts w:ascii="Calibri" w:hAnsi="Calibri"/>
                <w:sz w:val="22"/>
                <w:szCs w:val="22"/>
              </w:rPr>
              <w:t>n kursis toorme ja toodangu kvaliteedinõuetega ning teab toodetavate materjalide</w:t>
            </w:r>
            <w:r w:rsidR="001759C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1759C0" w:rsidRPr="000142DC">
              <w:rPr>
                <w:rFonts w:ascii="Calibri" w:hAnsi="Calibri"/>
                <w:sz w:val="22"/>
                <w:szCs w:val="22"/>
              </w:rPr>
              <w:t>kasutusvaldkondi.</w:t>
            </w:r>
            <w:r w:rsidR="001759C0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81F5F09" w14:textId="7E9C6B23" w:rsidR="003447E3" w:rsidRDefault="001759C0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D86B31">
              <w:rPr>
                <w:rFonts w:ascii="Calibri" w:hAnsi="Calibri"/>
                <w:sz w:val="22"/>
                <w:szCs w:val="22"/>
              </w:rPr>
              <w:t>Tööaeg on vahetustega</w:t>
            </w:r>
            <w:r>
              <w:rPr>
                <w:rFonts w:ascii="Calibri" w:hAnsi="Calibri"/>
                <w:sz w:val="22"/>
                <w:szCs w:val="22"/>
              </w:rPr>
              <w:t xml:space="preserve"> ja</w:t>
            </w:r>
            <w:r w:rsidRPr="00D86B31">
              <w:rPr>
                <w:rFonts w:ascii="Calibri" w:hAnsi="Calibri"/>
                <w:sz w:val="22"/>
                <w:szCs w:val="22"/>
              </w:rPr>
              <w:t xml:space="preserve"> töötada tuleb graafiku alusel, sh öösel, nädalavahetustel</w:t>
            </w:r>
            <w:r>
              <w:rPr>
                <w:rFonts w:ascii="Calibri" w:hAnsi="Calibri"/>
                <w:sz w:val="22"/>
                <w:szCs w:val="22"/>
              </w:rPr>
              <w:t xml:space="preserve"> ning riigi</w:t>
            </w:r>
            <w:r w:rsidRPr="00D86B31">
              <w:rPr>
                <w:rFonts w:ascii="Calibri" w:hAnsi="Calibri"/>
                <w:sz w:val="22"/>
                <w:szCs w:val="22"/>
              </w:rPr>
              <w:t>pühade ajal. Töö toimub peamiselt tootmishoone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D86B31">
              <w:rPr>
                <w:rFonts w:ascii="Calibri" w:hAnsi="Calibri"/>
                <w:sz w:val="22"/>
                <w:szCs w:val="22"/>
              </w:rPr>
              <w:t>siseruumides suurte tootmisliinide ja -masinate</w:t>
            </w:r>
            <w:r>
              <w:rPr>
                <w:rFonts w:ascii="Calibri" w:hAnsi="Calibri"/>
                <w:sz w:val="22"/>
                <w:szCs w:val="22"/>
              </w:rPr>
              <w:t>ga</w:t>
            </w:r>
            <w:r w:rsidRPr="00D86B31">
              <w:rPr>
                <w:rFonts w:ascii="Calibri" w:hAnsi="Calibri"/>
                <w:sz w:val="22"/>
                <w:szCs w:val="22"/>
              </w:rPr>
              <w:t xml:space="preserve">. </w:t>
            </w:r>
            <w:r w:rsidR="007C6B38">
              <w:rPr>
                <w:rFonts w:ascii="Calibri" w:hAnsi="Calibri"/>
                <w:sz w:val="22"/>
                <w:szCs w:val="22"/>
              </w:rPr>
              <w:t>T</w:t>
            </w:r>
            <w:r w:rsidRPr="00D86B31">
              <w:rPr>
                <w:rFonts w:ascii="Calibri" w:hAnsi="Calibri"/>
                <w:sz w:val="22"/>
                <w:szCs w:val="22"/>
              </w:rPr>
              <w:t>ööülesanded on vahelduvad. Töökeskkond on müra- ja tolmurikas,</w:t>
            </w:r>
            <w:r w:rsidR="000A2C4A">
              <w:rPr>
                <w:rFonts w:ascii="Calibri" w:hAnsi="Calibri"/>
                <w:sz w:val="22"/>
                <w:szCs w:val="22"/>
              </w:rPr>
              <w:t xml:space="preserve"> seetõttu on </w:t>
            </w:r>
            <w:r w:rsidRPr="00D86B31">
              <w:rPr>
                <w:rFonts w:ascii="Calibri" w:hAnsi="Calibri"/>
                <w:sz w:val="22"/>
                <w:szCs w:val="22"/>
              </w:rPr>
              <w:t xml:space="preserve">isikukaitsevahendite kasutamine ja ohutusnõuetest range kinnipidamine väga oluline. </w:t>
            </w:r>
            <w:r w:rsidR="001160C8">
              <w:rPr>
                <w:rFonts w:ascii="Calibri" w:hAnsi="Calibri"/>
                <w:sz w:val="22"/>
                <w:szCs w:val="22"/>
              </w:rPr>
              <w:t>S</w:t>
            </w:r>
            <w:r w:rsidR="001160C8" w:rsidRPr="00D86B31">
              <w:rPr>
                <w:rFonts w:ascii="Calibri" w:hAnsi="Calibri"/>
                <w:sz w:val="22"/>
                <w:szCs w:val="22"/>
              </w:rPr>
              <w:t xml:space="preserve">õltuvalt tööülesannetest </w:t>
            </w:r>
            <w:r w:rsidR="001160C8">
              <w:rPr>
                <w:rFonts w:ascii="Calibri" w:hAnsi="Calibri"/>
                <w:sz w:val="22"/>
                <w:szCs w:val="22"/>
              </w:rPr>
              <w:t>toimub töö</w:t>
            </w:r>
            <w:r w:rsidR="001160C8" w:rsidRPr="00D86B31">
              <w:rPr>
                <w:rFonts w:ascii="Calibri" w:hAnsi="Calibri"/>
                <w:sz w:val="22"/>
                <w:szCs w:val="22"/>
              </w:rPr>
              <w:t xml:space="preserve"> kas seistes või istuvas asendis, mis võib tervisekahjustustena põhjustada luu- ja lihas</w:t>
            </w:r>
            <w:r w:rsidR="001160C8">
              <w:rPr>
                <w:rFonts w:ascii="Calibri" w:hAnsi="Calibri"/>
                <w:sz w:val="22"/>
                <w:szCs w:val="22"/>
              </w:rPr>
              <w:t>konna haigusi</w:t>
            </w:r>
            <w:r w:rsidR="001160C8" w:rsidRPr="00D86B31"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D86B31">
              <w:rPr>
                <w:rFonts w:ascii="Calibri" w:hAnsi="Calibri"/>
                <w:sz w:val="22"/>
                <w:szCs w:val="22"/>
              </w:rPr>
              <w:t>Mõningad tööülesanded näevad ette kemikaalidega (liimid, lakid jms) töötamist ja kõrgsagedusvoolu mõjuväljas viibimist. Kokkupuutumine kemikaalidega võib tekitada allergilisi reaktsioone.</w:t>
            </w:r>
            <w:r w:rsidR="00DC4CBB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C9441F2" w14:textId="002E7C7E" w:rsidR="00DC4CBB" w:rsidRPr="00DC4CBB" w:rsidRDefault="006B771E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 sisaldab osakutseid spoonitootja, tase 4, vineeritootja, tase 4 ja liimpaindtoorikute</w:t>
            </w:r>
            <w:r w:rsidR="000A2C4A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tootja, tase 4.</w:t>
            </w:r>
          </w:p>
        </w:tc>
      </w:tr>
      <w:tr w:rsidR="00AF7850" w14:paraId="77E356DA" w14:textId="77777777" w:rsidTr="00E861FA">
        <w:tc>
          <w:tcPr>
            <w:tcW w:w="9356" w:type="dxa"/>
            <w:shd w:val="clear" w:color="auto" w:fill="auto"/>
          </w:tcPr>
          <w:p w14:paraId="11F82655" w14:textId="6787F070" w:rsidR="00AF7850" w:rsidRPr="00F343C7" w:rsidRDefault="00AF7850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64AD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Kommentaarid/ettepanekud: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00676227" w:rsidR="00116699" w:rsidRPr="00AF7D6B" w:rsidRDefault="00116699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  <w:r w:rsidR="00AF7850">
              <w:rPr>
                <w:rFonts w:ascii="Calibri" w:hAnsi="Calibri"/>
                <w:b/>
                <w:sz w:val="22"/>
                <w:szCs w:val="22"/>
              </w:rPr>
              <w:t xml:space="preserve"> (kompetentsid)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39F6706C" w:rsidR="00116699" w:rsidRDefault="00116699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</w:t>
            </w:r>
            <w:r w:rsidR="00DC4CBB" w:rsidRPr="00DC4CBB">
              <w:rPr>
                <w:rFonts w:ascii="Calibri" w:hAnsi="Calibri"/>
                <w:sz w:val="22"/>
                <w:szCs w:val="22"/>
              </w:rPr>
              <w:t>Vineeripakkude vastuvõtmine, sorteerimine ja leotamine</w:t>
            </w:r>
          </w:p>
          <w:p w14:paraId="777CB63D" w14:textId="3E43BFF8" w:rsidR="00116699" w:rsidRDefault="00116699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</w:t>
            </w:r>
            <w:r w:rsidR="00DC4CBB" w:rsidRPr="00DC4CBB">
              <w:rPr>
                <w:rFonts w:ascii="Calibri" w:hAnsi="Calibri"/>
                <w:sz w:val="22"/>
                <w:szCs w:val="22"/>
              </w:rPr>
              <w:t>Spooni valmistamine</w:t>
            </w:r>
          </w:p>
          <w:p w14:paraId="66F7E1C9" w14:textId="77777777" w:rsidR="00DC4CBB" w:rsidRDefault="00DC4CBB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DC4CBB">
              <w:rPr>
                <w:rFonts w:ascii="Calibri" w:hAnsi="Calibri"/>
                <w:sz w:val="22"/>
                <w:szCs w:val="22"/>
              </w:rPr>
              <w:t>Spooni töötlemine</w:t>
            </w:r>
          </w:p>
          <w:p w14:paraId="5200774A" w14:textId="77777777" w:rsidR="00DC4CBB" w:rsidRDefault="00DC4CBB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Pr="00DC4CBB">
              <w:rPr>
                <w:rFonts w:ascii="Calibri" w:hAnsi="Calibri"/>
                <w:sz w:val="22"/>
                <w:szCs w:val="22"/>
              </w:rPr>
              <w:t>Vineeri valmistamine</w:t>
            </w:r>
          </w:p>
          <w:p w14:paraId="65C6F22D" w14:textId="77777777" w:rsidR="00DC4CBB" w:rsidRDefault="00DC4CBB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</w:t>
            </w:r>
            <w:r w:rsidRPr="00DC4CBB">
              <w:rPr>
                <w:rFonts w:ascii="Calibri" w:hAnsi="Calibri"/>
                <w:sz w:val="22"/>
                <w:szCs w:val="22"/>
              </w:rPr>
              <w:t>Vineeri töötlemine</w:t>
            </w:r>
          </w:p>
          <w:p w14:paraId="07616949" w14:textId="77777777" w:rsidR="00DC4CBB" w:rsidRDefault="00DC4CBB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Pr="00DC4CBB">
              <w:rPr>
                <w:rFonts w:ascii="Calibri" w:hAnsi="Calibri"/>
                <w:sz w:val="22"/>
                <w:szCs w:val="22"/>
              </w:rPr>
              <w:t>Liimpaindtoorikute valmistamine</w:t>
            </w:r>
          </w:p>
          <w:p w14:paraId="4D757D8E" w14:textId="1F570F6F" w:rsidR="00DC4CBB" w:rsidRPr="00391E74" w:rsidRDefault="00DC4CBB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A.2.7 </w:t>
            </w:r>
            <w:r w:rsidRPr="00DC4CBB">
              <w:rPr>
                <w:rFonts w:ascii="Calibri" w:hAnsi="Calibri"/>
                <w:sz w:val="22"/>
                <w:szCs w:val="22"/>
              </w:rPr>
              <w:t>Toote pakendamine, ladustamine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3447E3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8E9711A" w:rsidR="003447E3" w:rsidRDefault="003447E3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E45DA">
              <w:rPr>
                <w:rFonts w:ascii="Calibri" w:hAnsi="Calibri"/>
                <w:sz w:val="22"/>
                <w:szCs w:val="22"/>
              </w:rPr>
              <w:t>Spooni- ja vineeritootjana töötavad inimesed, kelle kutsealane kompetentsus on omandatud töökohal, kutseõppe</w:t>
            </w:r>
            <w:r w:rsidR="00792F83">
              <w:rPr>
                <w:rFonts w:ascii="Calibri" w:hAnsi="Calibri"/>
                <w:sz w:val="22"/>
                <w:szCs w:val="22"/>
              </w:rPr>
              <w:t xml:space="preserve">s </w:t>
            </w:r>
            <w:r w:rsidRPr="003E45DA">
              <w:rPr>
                <w:rFonts w:ascii="Calibri" w:hAnsi="Calibri"/>
                <w:sz w:val="22"/>
                <w:szCs w:val="22"/>
              </w:rPr>
              <w:t>või täiendu</w:t>
            </w:r>
            <w:r>
              <w:rPr>
                <w:rFonts w:ascii="Calibri" w:hAnsi="Calibri"/>
                <w:sz w:val="22"/>
                <w:szCs w:val="22"/>
              </w:rPr>
              <w:t>skoolitusel</w:t>
            </w:r>
            <w:r w:rsidR="0044728E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F7850" w:rsidRPr="00D00D22" w14:paraId="3CDD590A" w14:textId="77777777" w:rsidTr="00A677EE">
        <w:tc>
          <w:tcPr>
            <w:tcW w:w="9356" w:type="dxa"/>
            <w:shd w:val="clear" w:color="auto" w:fill="auto"/>
          </w:tcPr>
          <w:p w14:paraId="34AF1C4C" w14:textId="6B82D071" w:rsidR="00AF7850" w:rsidRPr="003E45DA" w:rsidRDefault="00AF7850" w:rsidP="00AF7850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16AC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Kommentaarid/ettepanekud:</w:t>
            </w:r>
          </w:p>
        </w:tc>
      </w:tr>
      <w:tr w:rsidR="003447E3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3447E3" w:rsidRDefault="003447E3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3447E3" w:rsidRPr="00D00D22" w14:paraId="112A62C0" w14:textId="77777777" w:rsidTr="00520BDC">
        <w:tc>
          <w:tcPr>
            <w:tcW w:w="9356" w:type="dxa"/>
            <w:shd w:val="clear" w:color="auto" w:fill="auto"/>
          </w:tcPr>
          <w:p w14:paraId="2A56C3F6" w14:textId="25B500D1" w:rsidR="0044728E" w:rsidRDefault="0044728E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6B10A4">
              <w:rPr>
                <w:rFonts w:ascii="Calibri" w:hAnsi="Calibri"/>
                <w:sz w:val="22"/>
                <w:szCs w:val="22"/>
              </w:rPr>
              <w:t>Puidupingioperaator, puidupingitöötaja, spooniliini operaator, vineeritöötlemisliini</w:t>
            </w:r>
          </w:p>
          <w:p w14:paraId="699B9830" w14:textId="06E4F721" w:rsidR="003447E3" w:rsidRPr="00C62382" w:rsidRDefault="0044728E" w:rsidP="00363946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6B10A4">
              <w:rPr>
                <w:rFonts w:ascii="Calibri" w:hAnsi="Calibri"/>
                <w:sz w:val="22"/>
                <w:szCs w:val="22"/>
              </w:rPr>
              <w:t>operaator, liimitud-painutatud toorikute valmistaja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palgisorteerija</w:t>
            </w:r>
            <w:proofErr w:type="spellEnd"/>
            <w:r w:rsidR="00792F83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AF7850" w:rsidRPr="00D00D22" w14:paraId="63653B1F" w14:textId="77777777" w:rsidTr="00520BDC">
        <w:tc>
          <w:tcPr>
            <w:tcW w:w="9356" w:type="dxa"/>
            <w:shd w:val="clear" w:color="auto" w:fill="auto"/>
          </w:tcPr>
          <w:p w14:paraId="39288AE5" w14:textId="3D99FC7D" w:rsidR="00AF7850" w:rsidRPr="006B10A4" w:rsidRDefault="00AF7850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164AD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Kommentaarid/ettepanekud:</w:t>
            </w:r>
          </w:p>
        </w:tc>
      </w:tr>
      <w:tr w:rsidR="003447E3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3447E3" w:rsidRPr="00AF7D6B" w:rsidRDefault="003447E3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3447E3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1D548A1" w:rsidR="003447E3" w:rsidRPr="00AF7D6B" w:rsidRDefault="009E5AA1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E5AA1"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3447E3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270AFEB3" w:rsidR="003447E3" w:rsidRPr="00A677EE" w:rsidRDefault="003447E3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3447E3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1DC32A" w14:textId="4C176A20" w:rsidR="003447E3" w:rsidRPr="005B4C8E" w:rsidRDefault="00C55557" w:rsidP="00363946">
            <w:pPr>
              <w:pStyle w:val="CommentText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Järjest olulisem </w:t>
            </w:r>
            <w:r w:rsidR="00151E65">
              <w:rPr>
                <w:rFonts w:ascii="Calibri" w:hAnsi="Calibri"/>
                <w:iCs/>
                <w:sz w:val="22"/>
                <w:szCs w:val="22"/>
              </w:rPr>
              <w:t>tunda tootmis</w:t>
            </w:r>
            <w:r w:rsidR="00B71A2F">
              <w:rPr>
                <w:rFonts w:ascii="Calibri" w:hAnsi="Calibri"/>
                <w:iCs/>
                <w:sz w:val="22"/>
                <w:szCs w:val="22"/>
              </w:rPr>
              <w:t>liini tehnilis</w:t>
            </w:r>
            <w:r w:rsidR="00B82F48">
              <w:rPr>
                <w:rFonts w:ascii="Calibri" w:hAnsi="Calibri"/>
                <w:iCs/>
                <w:sz w:val="22"/>
                <w:szCs w:val="22"/>
              </w:rPr>
              <w:t xml:space="preserve">i omadusi ja </w:t>
            </w:r>
            <w:r w:rsidR="00B71A2F">
              <w:rPr>
                <w:rFonts w:ascii="Calibri" w:hAnsi="Calibri"/>
                <w:iCs/>
                <w:sz w:val="22"/>
                <w:szCs w:val="22"/>
              </w:rPr>
              <w:t>iseärasusi</w:t>
            </w:r>
            <w:r w:rsidR="008212EB">
              <w:rPr>
                <w:rFonts w:ascii="Calibri" w:hAnsi="Calibri"/>
                <w:iCs/>
                <w:sz w:val="22"/>
                <w:szCs w:val="22"/>
              </w:rPr>
              <w:t>, sh tõrgete põhjuseid</w:t>
            </w:r>
            <w:r w:rsidR="00B82F48">
              <w:rPr>
                <w:rFonts w:ascii="Calibri" w:hAnsi="Calibri"/>
                <w:iCs/>
                <w:sz w:val="22"/>
                <w:szCs w:val="22"/>
              </w:rPr>
              <w:t>, suutmaks lahendada</w:t>
            </w:r>
            <w:r w:rsidR="005A13E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C45018">
              <w:rPr>
                <w:rFonts w:ascii="Calibri" w:hAnsi="Calibri"/>
                <w:iCs/>
                <w:sz w:val="22"/>
                <w:szCs w:val="22"/>
              </w:rPr>
              <w:t>liini töös tekkiva</w:t>
            </w:r>
            <w:r w:rsidR="00212FBD">
              <w:rPr>
                <w:rFonts w:ascii="Calibri" w:hAnsi="Calibri"/>
                <w:iCs/>
                <w:sz w:val="22"/>
                <w:szCs w:val="22"/>
              </w:rPr>
              <w:t>i</w:t>
            </w:r>
            <w:r w:rsidR="00C45018">
              <w:rPr>
                <w:rFonts w:ascii="Calibri" w:hAnsi="Calibri"/>
                <w:iCs/>
                <w:sz w:val="22"/>
                <w:szCs w:val="22"/>
              </w:rPr>
              <w:t xml:space="preserve">d </w:t>
            </w:r>
            <w:r w:rsidR="00212FBD">
              <w:rPr>
                <w:rFonts w:ascii="Calibri" w:hAnsi="Calibri"/>
                <w:iCs/>
                <w:sz w:val="22"/>
                <w:szCs w:val="22"/>
              </w:rPr>
              <w:t>probleeme.</w:t>
            </w:r>
          </w:p>
        </w:tc>
      </w:tr>
      <w:tr w:rsidR="00AF7850" w:rsidRPr="00905FD7" w14:paraId="7000DF8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44FA9" w14:textId="6C8D50A1" w:rsidR="00AF7850" w:rsidRDefault="00AF7850" w:rsidP="00363946">
            <w:pPr>
              <w:pStyle w:val="CommentText"/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164AD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Kommentaarid/ettepanekud:</w:t>
            </w:r>
          </w:p>
        </w:tc>
      </w:tr>
    </w:tbl>
    <w:p w14:paraId="34644592" w14:textId="77777777" w:rsidR="00294235" w:rsidRDefault="00E27826" w:rsidP="00363946">
      <w:pPr>
        <w:jc w:val="both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B5465A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B5465A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363946">
      <w:pPr>
        <w:jc w:val="both"/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2507B613" w:rsidR="006D4025" w:rsidRPr="00AF7D6B" w:rsidRDefault="00C336D0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492A1C42" w14:textId="77777777" w:rsidR="00E45528" w:rsidRPr="00F013ED" w:rsidRDefault="00E45528" w:rsidP="003639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F013ED">
              <w:rPr>
                <w:rFonts w:asciiTheme="minorHAnsi" w:hAnsiTheme="minorHAnsi" w:cstheme="minorHAnsi"/>
                <w:sz w:val="22"/>
                <w:szCs w:val="22"/>
              </w:rPr>
              <w:t>utse moodustub üldoskustest ja kohustuslikest kompetentsidest. Kutse taotlemisel on nõutav</w:t>
            </w:r>
          </w:p>
          <w:p w14:paraId="09837015" w14:textId="5ADA0C10" w:rsidR="0036125E" w:rsidRDefault="00E45528" w:rsidP="003639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013ED">
              <w:rPr>
                <w:rFonts w:asciiTheme="minorHAnsi" w:hAnsiTheme="minorHAnsi" w:cstheme="minorHAnsi"/>
                <w:sz w:val="22"/>
                <w:szCs w:val="22"/>
              </w:rPr>
              <w:t>nende kõigi tõendamine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BF13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6F868F" w14:textId="1A8D7592" w:rsidR="00BF137E" w:rsidRDefault="00974365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974365">
              <w:rPr>
                <w:rFonts w:ascii="Calibri" w:hAnsi="Calibri"/>
                <w:bCs/>
                <w:sz w:val="22"/>
                <w:szCs w:val="22"/>
              </w:rPr>
              <w:t>Osakutse s</w:t>
            </w:r>
            <w:r w:rsidR="00BF137E" w:rsidRPr="00974365">
              <w:rPr>
                <w:rFonts w:ascii="Calibri" w:hAnsi="Calibri"/>
                <w:bCs/>
                <w:sz w:val="22"/>
                <w:szCs w:val="22"/>
              </w:rPr>
              <w:t>poonitootja, tase 4</w:t>
            </w:r>
            <w:r w:rsidR="00BF137E" w:rsidRPr="00093EB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F137E">
              <w:rPr>
                <w:rFonts w:ascii="Calibri" w:hAnsi="Calibri"/>
                <w:sz w:val="22"/>
                <w:szCs w:val="22"/>
              </w:rPr>
              <w:t>taotlemisel on nõutav</w:t>
            </w:r>
            <w:r w:rsidR="004D7797">
              <w:rPr>
                <w:rFonts w:ascii="Calibri" w:hAnsi="Calibri"/>
                <w:sz w:val="22"/>
                <w:szCs w:val="22"/>
              </w:rPr>
              <w:t xml:space="preserve"> üldoskuste</w:t>
            </w:r>
            <w:r w:rsidR="00CF3A59">
              <w:rPr>
                <w:rFonts w:ascii="Calibri" w:hAnsi="Calibri"/>
                <w:sz w:val="22"/>
                <w:szCs w:val="22"/>
              </w:rPr>
              <w:t xml:space="preserve"> B.2</w:t>
            </w:r>
            <w:r w:rsidR="004D7797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BF137E">
              <w:rPr>
                <w:rFonts w:ascii="Calibri" w:hAnsi="Calibri"/>
                <w:sz w:val="22"/>
                <w:szCs w:val="22"/>
              </w:rPr>
              <w:t xml:space="preserve"> kompetentside B.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.1, B.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.2, B.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.3</w:t>
            </w:r>
            <w:r w:rsidR="008A6194">
              <w:rPr>
                <w:rFonts w:ascii="Calibri" w:hAnsi="Calibri"/>
                <w:sz w:val="22"/>
                <w:szCs w:val="22"/>
              </w:rPr>
              <w:t xml:space="preserve"> ja</w:t>
            </w:r>
            <w:r w:rsidR="00BF137E">
              <w:rPr>
                <w:rFonts w:ascii="Calibri" w:hAnsi="Calibri"/>
                <w:sz w:val="22"/>
                <w:szCs w:val="22"/>
              </w:rPr>
              <w:t xml:space="preserve"> B.</w:t>
            </w:r>
            <w:r w:rsidR="004D7797"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.7</w:t>
            </w:r>
            <w:r w:rsidR="008A6194">
              <w:rPr>
                <w:rFonts w:ascii="Calibri" w:hAnsi="Calibri"/>
                <w:sz w:val="22"/>
                <w:szCs w:val="22"/>
              </w:rPr>
              <w:t xml:space="preserve"> tõendamine</w:t>
            </w:r>
            <w:r w:rsidR="00BF137E" w:rsidRPr="00093EB1">
              <w:rPr>
                <w:rFonts w:ascii="Calibri" w:hAnsi="Calibri"/>
                <w:sz w:val="22"/>
                <w:szCs w:val="22"/>
              </w:rPr>
              <w:t>.</w:t>
            </w:r>
          </w:p>
          <w:p w14:paraId="5B89E6E0" w14:textId="27282CEB" w:rsidR="00BF137E" w:rsidRDefault="008A6194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8A6194">
              <w:rPr>
                <w:rFonts w:ascii="Calibri" w:hAnsi="Calibri"/>
                <w:bCs/>
                <w:sz w:val="22"/>
                <w:szCs w:val="22"/>
              </w:rPr>
              <w:t>Osakutse v</w:t>
            </w:r>
            <w:r w:rsidR="00BF137E" w:rsidRPr="008A6194">
              <w:rPr>
                <w:rFonts w:ascii="Calibri" w:hAnsi="Calibri"/>
                <w:bCs/>
                <w:sz w:val="22"/>
                <w:szCs w:val="22"/>
              </w:rPr>
              <w:t>ineeritootja, tase 4</w:t>
            </w:r>
            <w:r w:rsidR="00BF137E" w:rsidRPr="00093EB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F137E">
              <w:rPr>
                <w:rFonts w:ascii="Calibri" w:hAnsi="Calibri"/>
                <w:sz w:val="22"/>
                <w:szCs w:val="22"/>
              </w:rPr>
              <w:t xml:space="preserve">taotlemisel on nõutav </w:t>
            </w:r>
            <w:r>
              <w:rPr>
                <w:rFonts w:ascii="Calibri" w:hAnsi="Calibri"/>
                <w:sz w:val="22"/>
                <w:szCs w:val="22"/>
              </w:rPr>
              <w:t xml:space="preserve">üldoskuste </w:t>
            </w:r>
            <w:r w:rsidR="00CF3A59">
              <w:rPr>
                <w:rFonts w:ascii="Calibri" w:hAnsi="Calibri"/>
                <w:sz w:val="22"/>
                <w:szCs w:val="22"/>
              </w:rPr>
              <w:t xml:space="preserve">B.2 </w:t>
            </w:r>
            <w:r>
              <w:rPr>
                <w:rFonts w:ascii="Calibri" w:hAnsi="Calibri"/>
                <w:sz w:val="22"/>
                <w:szCs w:val="22"/>
              </w:rPr>
              <w:t xml:space="preserve">ja </w:t>
            </w:r>
            <w:r w:rsidR="00BF137E">
              <w:rPr>
                <w:rFonts w:ascii="Calibri" w:hAnsi="Calibri"/>
                <w:sz w:val="22"/>
                <w:szCs w:val="22"/>
              </w:rPr>
              <w:t>kompetentside B.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.4, B.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.5</w:t>
            </w:r>
            <w:r>
              <w:rPr>
                <w:rFonts w:ascii="Calibri" w:hAnsi="Calibri"/>
                <w:sz w:val="22"/>
                <w:szCs w:val="22"/>
              </w:rPr>
              <w:t xml:space="preserve"> ja </w:t>
            </w:r>
            <w:r w:rsidR="00BF137E">
              <w:rPr>
                <w:rFonts w:ascii="Calibri" w:hAnsi="Calibri"/>
                <w:sz w:val="22"/>
                <w:szCs w:val="22"/>
              </w:rPr>
              <w:t>B.</w:t>
            </w:r>
            <w:r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.7 tõendamine.</w:t>
            </w:r>
          </w:p>
          <w:p w14:paraId="7F568BCC" w14:textId="164642BB" w:rsidR="00BF137E" w:rsidRPr="00B3749B" w:rsidRDefault="008A6194" w:rsidP="0036394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DE3BBF">
              <w:rPr>
                <w:rFonts w:ascii="Calibri" w:hAnsi="Calibri"/>
                <w:bCs/>
                <w:sz w:val="22"/>
                <w:szCs w:val="22"/>
              </w:rPr>
              <w:t>Osakutse l</w:t>
            </w:r>
            <w:r w:rsidR="00BF137E" w:rsidRPr="00DE3BBF">
              <w:rPr>
                <w:rFonts w:ascii="Calibri" w:hAnsi="Calibri"/>
                <w:bCs/>
                <w:sz w:val="22"/>
                <w:szCs w:val="22"/>
              </w:rPr>
              <w:t>iimpaindtoorikute tootja, tase 4</w:t>
            </w:r>
            <w:r w:rsidR="00BF137E" w:rsidRPr="00093EB1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F137E">
              <w:rPr>
                <w:rFonts w:ascii="Calibri" w:hAnsi="Calibri"/>
                <w:sz w:val="22"/>
                <w:szCs w:val="22"/>
              </w:rPr>
              <w:t xml:space="preserve">taotlemisel on nõutav </w:t>
            </w:r>
            <w:r w:rsidR="00CF3A59">
              <w:rPr>
                <w:rFonts w:ascii="Calibri" w:hAnsi="Calibri"/>
                <w:sz w:val="22"/>
                <w:szCs w:val="22"/>
              </w:rPr>
              <w:t xml:space="preserve">üldoskuste B.2 ja </w:t>
            </w:r>
            <w:r w:rsidR="00BF137E">
              <w:rPr>
                <w:rFonts w:ascii="Calibri" w:hAnsi="Calibri"/>
                <w:sz w:val="22"/>
                <w:szCs w:val="22"/>
              </w:rPr>
              <w:t>kompetentside B.</w:t>
            </w:r>
            <w:r w:rsidR="00DE3BBF"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.3, B.</w:t>
            </w:r>
            <w:r w:rsidR="00DE3BBF"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.4, B.</w:t>
            </w:r>
            <w:r w:rsidR="00DE3BBF"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.6 ja B.</w:t>
            </w:r>
            <w:r w:rsidR="00DE3BBF">
              <w:rPr>
                <w:rFonts w:ascii="Calibri" w:hAnsi="Calibri"/>
                <w:sz w:val="22"/>
                <w:szCs w:val="22"/>
              </w:rPr>
              <w:t>3</w:t>
            </w:r>
            <w:r w:rsidR="00BF137E">
              <w:rPr>
                <w:rFonts w:ascii="Calibri" w:hAnsi="Calibri"/>
                <w:sz w:val="22"/>
                <w:szCs w:val="22"/>
              </w:rPr>
              <w:t>.</w:t>
            </w:r>
            <w:r w:rsidR="00DE3BBF">
              <w:rPr>
                <w:rFonts w:ascii="Calibri" w:hAnsi="Calibri"/>
                <w:sz w:val="22"/>
                <w:szCs w:val="22"/>
              </w:rPr>
              <w:t>7</w:t>
            </w:r>
            <w:r w:rsidR="00BF137E">
              <w:rPr>
                <w:rFonts w:ascii="Calibri" w:hAnsi="Calibri"/>
                <w:sz w:val="22"/>
                <w:szCs w:val="22"/>
              </w:rPr>
              <w:t xml:space="preserve"> tõendamine.</w:t>
            </w:r>
          </w:p>
        </w:tc>
      </w:tr>
    </w:tbl>
    <w:p w14:paraId="1F54B088" w14:textId="77777777" w:rsidR="00D6436B" w:rsidRDefault="00D6436B" w:rsidP="00363946">
      <w:pPr>
        <w:jc w:val="both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779AA2B0" w:rsidR="001C079F" w:rsidRPr="00AF7D6B" w:rsidRDefault="001C079F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45528" w:rsidRPr="00093EB1">
              <w:rPr>
                <w:rFonts w:ascii="Calibri" w:hAnsi="Calibri"/>
                <w:b/>
                <w:sz w:val="22"/>
                <w:szCs w:val="22"/>
              </w:rPr>
              <w:t>Spooni</w:t>
            </w:r>
            <w:r w:rsidR="00E45528">
              <w:rPr>
                <w:rFonts w:ascii="Calibri" w:hAnsi="Calibri"/>
                <w:b/>
                <w:sz w:val="22"/>
                <w:szCs w:val="22"/>
              </w:rPr>
              <w:t>-</w:t>
            </w:r>
            <w:r w:rsidR="00E45528" w:rsidRPr="00093EB1">
              <w:rPr>
                <w:rFonts w:ascii="Calibri" w:hAnsi="Calibri"/>
                <w:b/>
                <w:sz w:val="22"/>
                <w:szCs w:val="22"/>
              </w:rPr>
              <w:t xml:space="preserve"> ja vineeritootja, tase 4</w:t>
            </w:r>
            <w:r w:rsidR="00E45528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1933B13B" w14:textId="0BCA6C23" w:rsidR="004C67A0" w:rsidRPr="004C67A0" w:rsidRDefault="004C67A0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4C67A0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BFAC147" w14:textId="7B4B777B" w:rsidR="004C67A0" w:rsidRPr="00BD7CA0" w:rsidRDefault="004C67A0" w:rsidP="0036394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D7CA0">
              <w:rPr>
                <w:rFonts w:ascii="Calibri" w:hAnsi="Calibri"/>
                <w:sz w:val="22"/>
                <w:szCs w:val="22"/>
              </w:rPr>
              <w:t>Jälgib ja hoiab oma töös kvaliteeti ja tootlikkust. Kasutab ressursse ja vahendeid säästlikult ning praaki minimeerides. Vastutab oma töö kvaliteetse tulemuse eest.</w:t>
            </w:r>
            <w:r w:rsidRPr="00BD7CA0">
              <w:rPr>
                <w:rFonts w:ascii="Calibri" w:hAnsi="Calibri"/>
                <w:sz w:val="22"/>
                <w:szCs w:val="22"/>
              </w:rPr>
              <w:tab/>
            </w:r>
          </w:p>
          <w:p w14:paraId="5DD5B139" w14:textId="45763E70" w:rsidR="004C67A0" w:rsidRDefault="004C67A0" w:rsidP="0036394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D7CA0">
              <w:rPr>
                <w:rFonts w:ascii="Calibri" w:hAnsi="Calibri"/>
                <w:sz w:val="22"/>
                <w:szCs w:val="22"/>
              </w:rPr>
              <w:t>Kasutab tööriistu, tööpinke ja teisi tööga seotud seadmeid heaperemehelikult, eesmärgipäraselt ja ratsionaalselt ning hoiab need korras</w:t>
            </w:r>
            <w:r w:rsidR="001F620B">
              <w:rPr>
                <w:rFonts w:ascii="Calibri" w:hAnsi="Calibri"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sz w:val="22"/>
                <w:szCs w:val="22"/>
              </w:rPr>
              <w:t>hoiab korras tööala.</w:t>
            </w:r>
          </w:p>
          <w:p w14:paraId="69FCB3A4" w14:textId="77777777" w:rsidR="004C67A0" w:rsidRPr="00C55CFB" w:rsidRDefault="004C67A0" w:rsidP="0036394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BD7CA0">
              <w:rPr>
                <w:rFonts w:ascii="Calibri" w:hAnsi="Calibri"/>
                <w:sz w:val="22"/>
                <w:szCs w:val="22"/>
              </w:rPr>
              <w:t>indab oma pädevuse piires ja vastavalt töökohustustele ohufaktoreid tootmises ja võtab kasutusele abinõud ohtude maanda</w:t>
            </w:r>
            <w:r>
              <w:rPr>
                <w:rFonts w:ascii="Calibri" w:hAnsi="Calibri"/>
                <w:sz w:val="22"/>
                <w:szCs w:val="22"/>
              </w:rPr>
              <w:t>miseks. Järgib töökeskkonna ja -</w:t>
            </w:r>
            <w:r w:rsidRPr="00BD7CA0">
              <w:rPr>
                <w:rFonts w:ascii="Calibri" w:hAnsi="Calibri"/>
                <w:sz w:val="22"/>
                <w:szCs w:val="22"/>
              </w:rPr>
              <w:t>ohutusnõudeid ning kasutab isikukaitsevahendeid ja ohutuid töövõtteid.</w:t>
            </w:r>
            <w:r w:rsidRPr="00BD7CA0">
              <w:rPr>
                <w:rFonts w:ascii="Calibri" w:hAnsi="Calibri"/>
                <w:sz w:val="22"/>
                <w:szCs w:val="22"/>
              </w:rPr>
              <w:tab/>
            </w:r>
          </w:p>
          <w:p w14:paraId="1E8495EA" w14:textId="77777777" w:rsidR="004C67A0" w:rsidRPr="00BD7CA0" w:rsidRDefault="004C67A0" w:rsidP="0036394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Järgib keskkonnaohutuse ja jäätmekäitluse reegleid.</w:t>
            </w:r>
          </w:p>
          <w:p w14:paraId="5F77E4BC" w14:textId="77777777" w:rsidR="004C67A0" w:rsidRDefault="004C67A0" w:rsidP="0036394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Õnnetusjuhtumi korral tegutseb vastavalt ettenähtud korrale.</w:t>
            </w:r>
          </w:p>
          <w:p w14:paraId="158ED904" w14:textId="77777777" w:rsidR="004C67A0" w:rsidRPr="00BD7CA0" w:rsidRDefault="004C67A0" w:rsidP="0036394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D7CA0">
              <w:rPr>
                <w:rFonts w:ascii="Calibri" w:hAnsi="Calibri"/>
                <w:sz w:val="22"/>
                <w:szCs w:val="22"/>
              </w:rPr>
              <w:t>Saab aru organisatsiooni erinevate osakondade/töölõikude tööst ja funktsioonidest,</w:t>
            </w:r>
            <w:r>
              <w:rPr>
                <w:rFonts w:ascii="Calibri" w:hAnsi="Calibri"/>
                <w:sz w:val="22"/>
                <w:szCs w:val="22"/>
              </w:rPr>
              <w:t xml:space="preserve"> tunneb tooteid ja kõrvaltooteid,</w:t>
            </w:r>
            <w:r w:rsidRPr="00BD7CA0">
              <w:rPr>
                <w:rFonts w:ascii="Calibri" w:hAnsi="Calibri"/>
                <w:sz w:val="22"/>
                <w:szCs w:val="22"/>
              </w:rPr>
              <w:t xml:space="preserve"> mõistab oma osa tootmise ahelas; näitab üles arusaamist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BD7CA0">
              <w:rPr>
                <w:rFonts w:ascii="Calibri" w:hAnsi="Calibri"/>
                <w:sz w:val="22"/>
                <w:szCs w:val="22"/>
              </w:rPr>
              <w:t xml:space="preserve"> kuidas üks probleem on suurema süsteemi osa.</w:t>
            </w:r>
            <w:r w:rsidRPr="00BD7CA0">
              <w:rPr>
                <w:rFonts w:ascii="Calibri" w:hAnsi="Calibri"/>
                <w:sz w:val="22"/>
                <w:szCs w:val="22"/>
              </w:rPr>
              <w:tab/>
            </w:r>
          </w:p>
          <w:p w14:paraId="24282454" w14:textId="77777777" w:rsidR="004C67A0" w:rsidRDefault="004C67A0" w:rsidP="0036394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D7CA0">
              <w:rPr>
                <w:rFonts w:ascii="Calibri" w:hAnsi="Calibri"/>
                <w:sz w:val="22"/>
                <w:szCs w:val="22"/>
              </w:rPr>
              <w:t>Teeb oma pädevuse piires ettepanekuid tööprotsesside parendamiseks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30674FF" w14:textId="72907495" w:rsidR="004C67A0" w:rsidRDefault="004C67A0" w:rsidP="0036394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A7AB3">
              <w:rPr>
                <w:rFonts w:ascii="Calibri" w:hAnsi="Calibri"/>
                <w:sz w:val="22"/>
                <w:szCs w:val="22"/>
              </w:rPr>
              <w:t>O</w:t>
            </w:r>
            <w:r w:rsidRPr="00C55CFB">
              <w:rPr>
                <w:rFonts w:ascii="Calibri" w:hAnsi="Calibri"/>
                <w:sz w:val="22"/>
                <w:szCs w:val="22"/>
              </w:rPr>
              <w:t>saleb meeskonnatöös</w:t>
            </w:r>
            <w:r w:rsidRPr="00BA7AB3">
              <w:rPr>
                <w:rFonts w:ascii="Calibri" w:hAnsi="Calibri"/>
              </w:rPr>
              <w:t xml:space="preserve">: </w:t>
            </w:r>
            <w:r w:rsidRPr="00C55CFB">
              <w:rPr>
                <w:rFonts w:ascii="Calibri" w:hAnsi="Calibri"/>
                <w:sz w:val="22"/>
                <w:szCs w:val="22"/>
              </w:rPr>
              <w:t>teab ja arvestab enda ja teiste rolli meeskonnas</w:t>
            </w:r>
            <w:r w:rsidRPr="00BA7AB3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55CFB">
              <w:rPr>
                <w:rFonts w:ascii="Calibri" w:hAnsi="Calibri"/>
                <w:sz w:val="22"/>
                <w:szCs w:val="22"/>
              </w:rPr>
              <w:t>peab kinni meeskonna liikmete vahelistest kokkulepetest</w:t>
            </w:r>
            <w:r w:rsidRPr="00BA7AB3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55CFB">
              <w:rPr>
                <w:rFonts w:ascii="Calibri" w:hAnsi="Calibri"/>
                <w:sz w:val="22"/>
                <w:szCs w:val="22"/>
              </w:rPr>
              <w:t>on avatud koostööle ja toetab meeskonna tulemuslikku tegutsemist</w:t>
            </w:r>
            <w:r w:rsidRPr="00BA7AB3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55CFB">
              <w:rPr>
                <w:rFonts w:ascii="Calibri" w:hAnsi="Calibri"/>
                <w:sz w:val="22"/>
                <w:szCs w:val="22"/>
              </w:rPr>
              <w:t>jagab meeskonnaliikmetega vajalikku informatsiooni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8B32FE8" w14:textId="7F56A7BC" w:rsidR="00557050" w:rsidRPr="001F620B" w:rsidRDefault="004C67A0" w:rsidP="00363946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1F620B">
              <w:rPr>
                <w:rFonts w:ascii="Calibri" w:hAnsi="Calibri"/>
                <w:sz w:val="22"/>
                <w:szCs w:val="22"/>
              </w:rPr>
              <w:t>Ka</w:t>
            </w:r>
            <w:r w:rsidR="001F620B" w:rsidRPr="001F620B">
              <w:rPr>
                <w:rFonts w:ascii="Calibri" w:hAnsi="Calibri"/>
                <w:sz w:val="22"/>
                <w:szCs w:val="22"/>
              </w:rPr>
              <w:t>s</w:t>
            </w:r>
            <w:r w:rsidRPr="001F620B">
              <w:rPr>
                <w:rFonts w:ascii="Calibri" w:hAnsi="Calibri"/>
                <w:sz w:val="22"/>
                <w:szCs w:val="22"/>
              </w:rPr>
              <w:t xml:space="preserve">utab infotehnoloogilisi vahendeid </w:t>
            </w:r>
            <w:r w:rsidR="008C679C">
              <w:rPr>
                <w:rFonts w:ascii="Calibri" w:hAnsi="Calibri"/>
                <w:sz w:val="22"/>
                <w:szCs w:val="22"/>
              </w:rPr>
              <w:t xml:space="preserve">vastavalt digipädevuste enesehindamise skaala </w:t>
            </w:r>
            <w:r w:rsidRPr="001F620B">
              <w:rPr>
                <w:rFonts w:ascii="Calibri" w:hAnsi="Calibri"/>
                <w:sz w:val="22"/>
                <w:szCs w:val="22"/>
              </w:rPr>
              <w:t>algtasemel kasutaja tasemel</w:t>
            </w:r>
            <w:r w:rsidR="008C679C">
              <w:rPr>
                <w:rFonts w:ascii="Calibri" w:hAnsi="Calibri"/>
                <w:sz w:val="22"/>
                <w:szCs w:val="22"/>
              </w:rPr>
              <w:t>e (Lisa 1).</w:t>
            </w:r>
          </w:p>
        </w:tc>
      </w:tr>
      <w:tr w:rsidR="001016D0" w:rsidRPr="00D6436B" w14:paraId="4C73056F" w14:textId="77777777" w:rsidTr="002D21A5">
        <w:tc>
          <w:tcPr>
            <w:tcW w:w="9214" w:type="dxa"/>
            <w:shd w:val="clear" w:color="auto" w:fill="auto"/>
          </w:tcPr>
          <w:p w14:paraId="57CC1CA0" w14:textId="4EEBC6BB" w:rsidR="001016D0" w:rsidRPr="004C67A0" w:rsidRDefault="001016D0" w:rsidP="001016D0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BC5576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Kommentaarid/ettepanekud:</w:t>
            </w:r>
          </w:p>
        </w:tc>
      </w:tr>
    </w:tbl>
    <w:p w14:paraId="5B998AEA" w14:textId="77777777" w:rsidR="001C079F" w:rsidRDefault="001C079F" w:rsidP="00363946">
      <w:pPr>
        <w:jc w:val="both"/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 w:rsidP="00363946">
      <w:pPr>
        <w:jc w:val="both"/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 w:rsidP="00363946">
      <w:pPr>
        <w:jc w:val="both"/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363946">
      <w:pPr>
        <w:ind w:left="142"/>
        <w:jc w:val="both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6BBCC257" w:rsidR="00610B6B" w:rsidRPr="00BF48F2" w:rsidRDefault="00610B6B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8C679C">
              <w:rPr>
                <w:rFonts w:ascii="Calibri" w:hAnsi="Calibri"/>
                <w:b/>
                <w:sz w:val="22"/>
                <w:szCs w:val="22"/>
              </w:rPr>
              <w:t>Vineeripakkude</w:t>
            </w:r>
            <w:r w:rsidR="008C679C" w:rsidRPr="00B14B7F">
              <w:rPr>
                <w:rFonts w:ascii="Calibri" w:hAnsi="Calibri"/>
                <w:b/>
                <w:sz w:val="22"/>
                <w:szCs w:val="22"/>
              </w:rPr>
              <w:t xml:space="preserve"> vastuvõtmine, sorteerimine ja leotamine</w:t>
            </w:r>
          </w:p>
        </w:tc>
        <w:tc>
          <w:tcPr>
            <w:tcW w:w="1213" w:type="dxa"/>
          </w:tcPr>
          <w:p w14:paraId="52FBD7D6" w14:textId="0C5C984D" w:rsidR="00610B6B" w:rsidRPr="00CF4019" w:rsidRDefault="00610B6B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8C679C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363946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783A3E3" w14:textId="77777777" w:rsidR="008C679C" w:rsidRPr="00B14B7F" w:rsidRDefault="008C679C" w:rsidP="0036394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Võtab vastu paku</w:t>
            </w:r>
            <w:r w:rsidRPr="00B14B7F">
              <w:rPr>
                <w:rFonts w:ascii="Calibri" w:hAnsi="Calibri"/>
                <w:sz w:val="22"/>
                <w:szCs w:val="22"/>
              </w:rPr>
              <w:t xml:space="preserve">koorma, kontrollib </w:t>
            </w:r>
            <w:r>
              <w:rPr>
                <w:rFonts w:ascii="Calibri" w:hAnsi="Calibri"/>
                <w:sz w:val="22"/>
                <w:szCs w:val="22"/>
              </w:rPr>
              <w:t>veo</w:t>
            </w:r>
            <w:r w:rsidRPr="00B14B7F">
              <w:rPr>
                <w:rFonts w:ascii="Calibri" w:hAnsi="Calibri"/>
                <w:sz w:val="22"/>
                <w:szCs w:val="22"/>
              </w:rPr>
              <w:t>dokumente</w:t>
            </w:r>
            <w:r>
              <w:rPr>
                <w:rFonts w:ascii="Calibri" w:hAnsi="Calibri"/>
                <w:sz w:val="22"/>
                <w:szCs w:val="22"/>
              </w:rPr>
              <w:t xml:space="preserve"> (sh puidu päritolu ja sertifikaate), </w:t>
            </w:r>
            <w:r w:rsidRPr="00B14B7F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hindab/</w:t>
            </w:r>
            <w:r w:rsidRPr="00B14B7F">
              <w:rPr>
                <w:rFonts w:ascii="Calibri" w:hAnsi="Calibri"/>
                <w:sz w:val="22"/>
                <w:szCs w:val="22"/>
              </w:rPr>
              <w:t xml:space="preserve">mõõdab </w:t>
            </w:r>
            <w:r>
              <w:rPr>
                <w:rFonts w:ascii="Calibri" w:hAnsi="Calibri"/>
                <w:sz w:val="22"/>
                <w:szCs w:val="22"/>
              </w:rPr>
              <w:t>puidu kogust ja sisestab/edastab andmed infosüsteemidesse</w:t>
            </w:r>
            <w:r w:rsidRPr="00B14B7F">
              <w:rPr>
                <w:rFonts w:ascii="Calibri" w:hAnsi="Calibri"/>
                <w:sz w:val="22"/>
                <w:szCs w:val="22"/>
              </w:rPr>
              <w:t xml:space="preserve">. Hindab </w:t>
            </w:r>
            <w:r>
              <w:rPr>
                <w:rFonts w:ascii="Calibri" w:hAnsi="Calibri"/>
                <w:sz w:val="22"/>
                <w:szCs w:val="22"/>
              </w:rPr>
              <w:t xml:space="preserve">puidu </w:t>
            </w:r>
            <w:r w:rsidRPr="00B14B7F">
              <w:rPr>
                <w:rFonts w:ascii="Calibri" w:hAnsi="Calibri"/>
                <w:sz w:val="22"/>
                <w:szCs w:val="22"/>
              </w:rPr>
              <w:t>kvaliteeti ja sorteerib pa</w:t>
            </w:r>
            <w:r>
              <w:rPr>
                <w:rFonts w:ascii="Calibri" w:hAnsi="Calibri"/>
                <w:sz w:val="22"/>
                <w:szCs w:val="22"/>
              </w:rPr>
              <w:t>kud</w:t>
            </w:r>
            <w:r w:rsidRPr="00B14B7F">
              <w:rPr>
                <w:rFonts w:ascii="Calibri" w:hAnsi="Calibri"/>
                <w:sz w:val="22"/>
                <w:szCs w:val="22"/>
              </w:rPr>
              <w:t xml:space="preserve"> lähtud</w:t>
            </w:r>
            <w:r>
              <w:rPr>
                <w:rFonts w:ascii="Calibri" w:hAnsi="Calibri"/>
                <w:sz w:val="22"/>
                <w:szCs w:val="22"/>
              </w:rPr>
              <w:t>es etteantud kvaliteedinõuetest</w:t>
            </w:r>
            <w:r w:rsidRPr="00B14B7F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70331274" w14:textId="77777777" w:rsidR="008C679C" w:rsidRPr="00B14B7F" w:rsidRDefault="008C679C" w:rsidP="0036394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14B7F">
              <w:rPr>
                <w:rFonts w:ascii="Calibri" w:hAnsi="Calibri"/>
                <w:sz w:val="22"/>
                <w:szCs w:val="22"/>
              </w:rPr>
              <w:t>Ladustab pa</w:t>
            </w:r>
            <w:r>
              <w:rPr>
                <w:rFonts w:ascii="Calibri" w:hAnsi="Calibri"/>
                <w:sz w:val="22"/>
                <w:szCs w:val="22"/>
              </w:rPr>
              <w:t>kud</w:t>
            </w:r>
            <w:r w:rsidRPr="00B14B7F">
              <w:rPr>
                <w:rFonts w:ascii="Calibri" w:hAnsi="Calibri"/>
                <w:sz w:val="22"/>
                <w:szCs w:val="22"/>
              </w:rPr>
              <w:t xml:space="preserve"> platsile lähtudes materjali ladustamise põhimõtetest, ohutusnõuetest ja paku säilitusviisidest (lumeladu, niisutus, otste katmine jne)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7CD8DE4" w14:textId="0252328F" w:rsidR="00610B6B" w:rsidRPr="00610B6B" w:rsidRDefault="008C679C" w:rsidP="00363946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030DC8">
              <w:rPr>
                <w:rFonts w:ascii="Calibri" w:hAnsi="Calibri"/>
                <w:sz w:val="22"/>
                <w:szCs w:val="22"/>
              </w:rPr>
              <w:lastRenderedPageBreak/>
              <w:t>Korraldab pakkude hüdrotermilisse töötlusse edastamise, jälgib protsessi parameetreid (temperatuur, veeproovide võtmine, aeg jne). Protsessi lõppedes korraldab pakkude tootmisse andmise.</w:t>
            </w:r>
          </w:p>
        </w:tc>
      </w:tr>
      <w:tr w:rsidR="001016D0" w:rsidRPr="00CF4019" w14:paraId="1ED050A1" w14:textId="77777777" w:rsidTr="00610B6B">
        <w:tc>
          <w:tcPr>
            <w:tcW w:w="9322" w:type="dxa"/>
            <w:gridSpan w:val="2"/>
          </w:tcPr>
          <w:p w14:paraId="36601347" w14:textId="38B1EF0E" w:rsidR="001016D0" w:rsidRPr="00F8155A" w:rsidRDefault="001016D0" w:rsidP="00363946">
            <w:pPr>
              <w:pStyle w:val="ListParagraph"/>
              <w:ind w:left="0"/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164AD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Kommentaarid/ettepanekud: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0081A610" w:rsidR="00032EE9" w:rsidRPr="00610B6B" w:rsidRDefault="00032EE9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30DC8" w:rsidRPr="00B14B7F">
              <w:rPr>
                <w:rFonts w:ascii="Calibri" w:hAnsi="Calibri"/>
                <w:b/>
                <w:sz w:val="22"/>
                <w:szCs w:val="22"/>
              </w:rPr>
              <w:t>Spooni valmistamine</w:t>
            </w:r>
          </w:p>
        </w:tc>
        <w:tc>
          <w:tcPr>
            <w:tcW w:w="1213" w:type="dxa"/>
          </w:tcPr>
          <w:p w14:paraId="5224FAA2" w14:textId="325F009E" w:rsidR="00032EE9" w:rsidRPr="00610B6B" w:rsidRDefault="00032EE9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030DC8">
              <w:rPr>
                <w:rFonts w:ascii="Calibri" w:hAnsi="Calibri"/>
                <w:b/>
                <w:sz w:val="22"/>
                <w:szCs w:val="22"/>
              </w:rPr>
              <w:t xml:space="preserve"> 4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77777777" w:rsidR="00610B6B" w:rsidRPr="00610B6B" w:rsidRDefault="00610B6B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F086ABA" w14:textId="77777777" w:rsidR="00030DC8" w:rsidRPr="00B14B7F" w:rsidRDefault="00030DC8" w:rsidP="0036394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14B7F">
              <w:rPr>
                <w:rFonts w:ascii="Calibri" w:hAnsi="Calibri"/>
                <w:sz w:val="22"/>
                <w:szCs w:val="22"/>
              </w:rPr>
              <w:t>Jälgib pa</w:t>
            </w:r>
            <w:r>
              <w:rPr>
                <w:rFonts w:ascii="Calibri" w:hAnsi="Calibri"/>
                <w:sz w:val="22"/>
                <w:szCs w:val="22"/>
              </w:rPr>
              <w:t>kkude</w:t>
            </w:r>
            <w:r w:rsidRPr="00B14B7F">
              <w:rPr>
                <w:rFonts w:ascii="Calibri" w:hAnsi="Calibri"/>
                <w:sz w:val="22"/>
                <w:szCs w:val="22"/>
              </w:rPr>
              <w:t xml:space="preserve"> koorimisprotsessi kvaliteeti ja vajadusel korraldab koorimisseadme seadete muutmise. </w:t>
            </w:r>
          </w:p>
          <w:p w14:paraId="10F34AEC" w14:textId="77777777" w:rsidR="00030DC8" w:rsidRPr="00B14B7F" w:rsidRDefault="00030DC8" w:rsidP="0036394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14B7F">
              <w:rPr>
                <w:rFonts w:ascii="Calibri" w:hAnsi="Calibri"/>
                <w:sz w:val="22"/>
                <w:szCs w:val="22"/>
              </w:rPr>
              <w:t>Jälgib pa</w:t>
            </w:r>
            <w:r>
              <w:rPr>
                <w:rFonts w:ascii="Calibri" w:hAnsi="Calibri"/>
                <w:sz w:val="22"/>
                <w:szCs w:val="22"/>
              </w:rPr>
              <w:t>kkude</w:t>
            </w:r>
            <w:r w:rsidRPr="00B14B7F">
              <w:rPr>
                <w:rFonts w:ascii="Calibri" w:hAnsi="Calibri"/>
                <w:sz w:val="22"/>
                <w:szCs w:val="22"/>
              </w:rPr>
              <w:t xml:space="preserve"> järkamisprotsessi kvaliteeti ja vajadusel korraldab järkamisseadme seadete muutmise. </w:t>
            </w:r>
          </w:p>
          <w:p w14:paraId="608E020B" w14:textId="77777777" w:rsidR="00030DC8" w:rsidRPr="00B14B7F" w:rsidRDefault="00030DC8" w:rsidP="0036394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14B7F">
              <w:rPr>
                <w:rFonts w:ascii="Calibri" w:hAnsi="Calibri"/>
                <w:sz w:val="22"/>
                <w:szCs w:val="22"/>
              </w:rPr>
              <w:t xml:space="preserve">Sisestab </w:t>
            </w:r>
            <w:r>
              <w:rPr>
                <w:rFonts w:ascii="Calibri" w:hAnsi="Calibri"/>
                <w:sz w:val="22"/>
                <w:szCs w:val="22"/>
              </w:rPr>
              <w:t xml:space="preserve">trei- või höövelpinki </w:t>
            </w:r>
            <w:r w:rsidRPr="00B14B7F">
              <w:rPr>
                <w:rFonts w:ascii="Calibri" w:hAnsi="Calibri"/>
                <w:sz w:val="22"/>
                <w:szCs w:val="22"/>
              </w:rPr>
              <w:t>toote lõikeparameetrid ja seadistab lõike</w:t>
            </w:r>
            <w:r>
              <w:rPr>
                <w:rFonts w:ascii="Calibri" w:hAnsi="Calibri"/>
                <w:sz w:val="22"/>
                <w:szCs w:val="22"/>
              </w:rPr>
              <w:t>riista</w:t>
            </w:r>
            <w:r w:rsidRPr="00B14B7F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Jälgib lõikamise kvaliteeti ja pakust väljatulekut. </w:t>
            </w:r>
          </w:p>
          <w:p w14:paraId="42F156AF" w14:textId="77777777" w:rsidR="00030DC8" w:rsidRPr="00B14B7F" w:rsidRDefault="00030DC8" w:rsidP="0036394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B14B7F">
              <w:rPr>
                <w:rFonts w:ascii="Calibri" w:hAnsi="Calibri"/>
                <w:sz w:val="22"/>
                <w:szCs w:val="22"/>
              </w:rPr>
              <w:t>Määrab ja jälgib kuivatusrežiimi parameetreid.  Söödab spooni kuivatisse ja jälgib seadme tööd. Vajaduse</w:t>
            </w:r>
            <w:r>
              <w:rPr>
                <w:rFonts w:ascii="Calibri" w:hAnsi="Calibri"/>
                <w:sz w:val="22"/>
                <w:szCs w:val="22"/>
              </w:rPr>
              <w:t>l eemaldab tekkinud ummistused.</w:t>
            </w:r>
            <w:r w:rsidRPr="00B14B7F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8C56BA4" w14:textId="5EE1EB63" w:rsidR="00610B6B" w:rsidRPr="00610B6B" w:rsidRDefault="00030DC8" w:rsidP="00363946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030DC8">
              <w:rPr>
                <w:rFonts w:ascii="Calibri" w:hAnsi="Calibri"/>
                <w:sz w:val="22"/>
                <w:szCs w:val="22"/>
              </w:rPr>
              <w:t>Valib tellimusele vastava mõõtelõikusprogrammi ja jälgib liini tööd. Sorteerib spooni vastavalt etteantud kvaliteedinõuetele käsitsi või automaatselt.</w:t>
            </w:r>
          </w:p>
        </w:tc>
      </w:tr>
      <w:tr w:rsidR="001016D0" w14:paraId="084803AC" w14:textId="77777777" w:rsidTr="00610B6B">
        <w:tc>
          <w:tcPr>
            <w:tcW w:w="9322" w:type="dxa"/>
            <w:gridSpan w:val="2"/>
          </w:tcPr>
          <w:p w14:paraId="1205EC54" w14:textId="4DC196F4" w:rsidR="001016D0" w:rsidRPr="00610B6B" w:rsidRDefault="001016D0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164AD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Kommentaarid/ettepanekud:</w:t>
            </w:r>
          </w:p>
        </w:tc>
      </w:tr>
      <w:tr w:rsidR="00030DC8" w:rsidRPr="00610B6B" w14:paraId="2BD81526" w14:textId="77777777" w:rsidTr="00C55CFB">
        <w:tc>
          <w:tcPr>
            <w:tcW w:w="8109" w:type="dxa"/>
          </w:tcPr>
          <w:p w14:paraId="29BD864A" w14:textId="0E8CC0D0" w:rsidR="00030DC8" w:rsidRPr="00610B6B" w:rsidRDefault="00030DC8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FA3BD7">
              <w:rPr>
                <w:rFonts w:ascii="Calibri" w:hAnsi="Calibri"/>
                <w:b/>
                <w:sz w:val="22"/>
                <w:szCs w:val="22"/>
              </w:rPr>
              <w:t>Spooni töötlemine</w:t>
            </w:r>
          </w:p>
        </w:tc>
        <w:tc>
          <w:tcPr>
            <w:tcW w:w="1213" w:type="dxa"/>
          </w:tcPr>
          <w:p w14:paraId="66D59C3F" w14:textId="77777777" w:rsidR="00030DC8" w:rsidRPr="00610B6B" w:rsidRDefault="00030DC8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030DC8" w:rsidRPr="00610B6B" w14:paraId="49A70F71" w14:textId="77777777" w:rsidTr="00C55CFB">
        <w:tc>
          <w:tcPr>
            <w:tcW w:w="9322" w:type="dxa"/>
            <w:gridSpan w:val="2"/>
          </w:tcPr>
          <w:p w14:paraId="1BB01ABD" w14:textId="77777777" w:rsidR="00030DC8" w:rsidRPr="00610B6B" w:rsidRDefault="00030DC8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10636E3" w14:textId="77777777" w:rsidR="00D17DB8" w:rsidRPr="00101094" w:rsidRDefault="00D17DB8" w:rsidP="003639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A3BD7">
              <w:rPr>
                <w:rFonts w:ascii="Calibri" w:hAnsi="Calibri"/>
                <w:sz w:val="22"/>
                <w:szCs w:val="22"/>
              </w:rPr>
              <w:t xml:space="preserve">Valib spooniõmblusmasinal sobiva programmi, seadistab masina ja söödab spoonilehed õmblusmasinasse. Spooniõmblusmasina eripärast lähtudes hindab </w:t>
            </w:r>
            <w:r>
              <w:rPr>
                <w:rFonts w:ascii="Calibri" w:hAnsi="Calibri"/>
                <w:sz w:val="22"/>
                <w:szCs w:val="22"/>
              </w:rPr>
              <w:t>sissesöödetavate spoonilehtede k</w:t>
            </w:r>
            <w:r w:rsidRPr="00FA3BD7">
              <w:rPr>
                <w:rFonts w:ascii="Calibri" w:hAnsi="Calibri"/>
                <w:sz w:val="22"/>
                <w:szCs w:val="22"/>
              </w:rPr>
              <w:t xml:space="preserve">valiteeti ja määrab õmbluskohad manuaalselt. Jälgib masina tööd ja </w:t>
            </w:r>
            <w:r>
              <w:rPr>
                <w:rFonts w:ascii="Calibri" w:hAnsi="Calibri"/>
                <w:sz w:val="22"/>
                <w:szCs w:val="22"/>
              </w:rPr>
              <w:t xml:space="preserve">kontrollib õmmeldud </w:t>
            </w:r>
            <w:r w:rsidRPr="00FA3BD7">
              <w:rPr>
                <w:rFonts w:ascii="Calibri" w:hAnsi="Calibri"/>
                <w:sz w:val="22"/>
                <w:szCs w:val="22"/>
              </w:rPr>
              <w:t xml:space="preserve">spoonilehe kvaliteedi vastavust nõuetele. </w:t>
            </w:r>
            <w:r w:rsidRPr="00101094">
              <w:rPr>
                <w:rFonts w:ascii="Calibri" w:hAnsi="Calibri"/>
                <w:sz w:val="22"/>
                <w:szCs w:val="22"/>
              </w:rPr>
              <w:t xml:space="preserve">Vahetab või lisab vajadusel masina kulumaterjale (liim, niit, teip vm). </w:t>
            </w:r>
          </w:p>
          <w:p w14:paraId="16749901" w14:textId="77777777" w:rsidR="00D17DB8" w:rsidRDefault="00D17DB8" w:rsidP="003639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A3BD7">
              <w:rPr>
                <w:rFonts w:ascii="Calibri" w:hAnsi="Calibri"/>
                <w:sz w:val="22"/>
                <w:szCs w:val="22"/>
              </w:rPr>
              <w:t xml:space="preserve">Valib spooni pikijätkamise masinal sobiva programmi ja seadistab masina. Valmistab liimisegu lähtudes etteantud retseptist ja </w:t>
            </w:r>
            <w:r>
              <w:rPr>
                <w:rFonts w:ascii="Calibri" w:hAnsi="Calibri"/>
                <w:sz w:val="22"/>
                <w:szCs w:val="22"/>
              </w:rPr>
              <w:t>tagab</w:t>
            </w:r>
            <w:r w:rsidRPr="00FA3BD7">
              <w:rPr>
                <w:rFonts w:ascii="Calibri" w:hAnsi="Calibri"/>
                <w:sz w:val="22"/>
                <w:szCs w:val="22"/>
              </w:rPr>
              <w:t xml:space="preserve">, et masinas oleks pidevalt vajalik kogus liimi. Jälgib masina tööd ja </w:t>
            </w:r>
            <w:r>
              <w:rPr>
                <w:rFonts w:ascii="Calibri" w:hAnsi="Calibri"/>
                <w:sz w:val="22"/>
                <w:szCs w:val="22"/>
              </w:rPr>
              <w:t xml:space="preserve">kontrollib jätkatud </w:t>
            </w:r>
            <w:r w:rsidRPr="00FA3BD7">
              <w:rPr>
                <w:rFonts w:ascii="Calibri" w:hAnsi="Calibri"/>
                <w:sz w:val="22"/>
                <w:szCs w:val="22"/>
              </w:rPr>
              <w:t>spoonilehe kvaliteedi vastavust nõuetele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5EBFF20" w14:textId="121E7CA1" w:rsidR="00030DC8" w:rsidRPr="00610B6B" w:rsidRDefault="00D17DB8" w:rsidP="00363946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A93F11">
              <w:rPr>
                <w:rFonts w:ascii="Calibri" w:hAnsi="Calibri"/>
                <w:sz w:val="22"/>
                <w:szCs w:val="22"/>
              </w:rPr>
              <w:t xml:space="preserve">Valmistab ette spooni paikamisribad - lõikab ja kuivatab need vastavalt etteantud parameetritele ning sisestab masinasse.  Seadistab spooni paikamise masina, jälgib masina tööd ja </w:t>
            </w:r>
            <w:r>
              <w:rPr>
                <w:rFonts w:ascii="Calibri" w:hAnsi="Calibri"/>
                <w:sz w:val="22"/>
                <w:szCs w:val="22"/>
              </w:rPr>
              <w:t xml:space="preserve">kontrollib paigatud </w:t>
            </w:r>
            <w:r w:rsidRPr="00A93F11">
              <w:rPr>
                <w:rFonts w:ascii="Calibri" w:hAnsi="Calibri"/>
                <w:sz w:val="22"/>
                <w:szCs w:val="22"/>
              </w:rPr>
              <w:t xml:space="preserve">spoonilehe kvaliteedi vastavust nõuetele. </w:t>
            </w:r>
            <w:r w:rsidRPr="00FA3BD7">
              <w:rPr>
                <w:rFonts w:ascii="Calibri" w:hAnsi="Calibri"/>
                <w:sz w:val="22"/>
                <w:szCs w:val="22"/>
              </w:rPr>
              <w:t xml:space="preserve">Spoonipaikamise masina </w:t>
            </w:r>
            <w:r w:rsidRPr="00BA3680">
              <w:rPr>
                <w:rFonts w:ascii="Calibri" w:hAnsi="Calibri"/>
                <w:sz w:val="22"/>
                <w:szCs w:val="22"/>
              </w:rPr>
              <w:t>eripärast</w:t>
            </w:r>
            <w:r w:rsidRPr="00B36908">
              <w:rPr>
                <w:rFonts w:ascii="Calibri" w:hAnsi="Calibri"/>
                <w:sz w:val="22"/>
                <w:szCs w:val="22"/>
              </w:rPr>
              <w:t xml:space="preserve"> lähtuvalt</w:t>
            </w:r>
            <w:r w:rsidRPr="00FA3BD7">
              <w:rPr>
                <w:rFonts w:ascii="Calibri" w:hAnsi="Calibri"/>
                <w:sz w:val="22"/>
                <w:szCs w:val="22"/>
              </w:rPr>
              <w:t xml:space="preserve"> sisestab spoonilehed masinasse, </w:t>
            </w:r>
            <w:r>
              <w:rPr>
                <w:rFonts w:ascii="Calibri" w:hAnsi="Calibri"/>
                <w:sz w:val="22"/>
                <w:szCs w:val="22"/>
              </w:rPr>
              <w:t>hindab</w:t>
            </w:r>
            <w:r w:rsidRPr="00FA3BD7">
              <w:rPr>
                <w:rFonts w:ascii="Calibri" w:hAnsi="Calibri"/>
                <w:sz w:val="22"/>
                <w:szCs w:val="22"/>
              </w:rPr>
              <w:t xml:space="preserve"> nende kvaliteeti ja paik</w:t>
            </w:r>
            <w:r>
              <w:rPr>
                <w:rFonts w:ascii="Calibri" w:hAnsi="Calibri"/>
                <w:sz w:val="22"/>
                <w:szCs w:val="22"/>
              </w:rPr>
              <w:t>ab defektsed kohad manuaalselt.</w:t>
            </w:r>
          </w:p>
        </w:tc>
      </w:tr>
      <w:tr w:rsidR="001016D0" w:rsidRPr="00610B6B" w14:paraId="69D652FD" w14:textId="77777777" w:rsidTr="00C55CFB">
        <w:tc>
          <w:tcPr>
            <w:tcW w:w="9322" w:type="dxa"/>
            <w:gridSpan w:val="2"/>
          </w:tcPr>
          <w:p w14:paraId="340CCB0C" w14:textId="5E3AA6A0" w:rsidR="001016D0" w:rsidRPr="00610B6B" w:rsidRDefault="001016D0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164AD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Kommentaarid/ettepanekud:</w:t>
            </w:r>
          </w:p>
        </w:tc>
      </w:tr>
      <w:tr w:rsidR="00030DC8" w:rsidRPr="00610B6B" w14:paraId="53524C2A" w14:textId="77777777" w:rsidTr="00C55CFB">
        <w:tc>
          <w:tcPr>
            <w:tcW w:w="8109" w:type="dxa"/>
          </w:tcPr>
          <w:p w14:paraId="4C2DE01E" w14:textId="47019382" w:rsidR="00030DC8" w:rsidRPr="00610B6B" w:rsidRDefault="00030DC8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17DB8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17DB8" w:rsidRPr="000C4782">
              <w:rPr>
                <w:rFonts w:ascii="Calibri" w:hAnsi="Calibri"/>
                <w:b/>
                <w:sz w:val="22"/>
                <w:szCs w:val="22"/>
              </w:rPr>
              <w:t>Vineeri valmistamine</w:t>
            </w:r>
          </w:p>
        </w:tc>
        <w:tc>
          <w:tcPr>
            <w:tcW w:w="1213" w:type="dxa"/>
          </w:tcPr>
          <w:p w14:paraId="16FBC21B" w14:textId="77777777" w:rsidR="00030DC8" w:rsidRPr="00610B6B" w:rsidRDefault="00030DC8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030DC8" w:rsidRPr="00610B6B" w14:paraId="484AA004" w14:textId="77777777" w:rsidTr="00C55CFB">
        <w:tc>
          <w:tcPr>
            <w:tcW w:w="9322" w:type="dxa"/>
            <w:gridSpan w:val="2"/>
          </w:tcPr>
          <w:p w14:paraId="1740D69B" w14:textId="77777777" w:rsidR="00030DC8" w:rsidRPr="00610B6B" w:rsidRDefault="00030DC8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580121A" w14:textId="77777777" w:rsidR="00D17DB8" w:rsidRPr="00DE07AD" w:rsidRDefault="00D17DB8" w:rsidP="0036394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DE07AD">
              <w:rPr>
                <w:rFonts w:ascii="Calibri" w:hAnsi="Calibri"/>
                <w:sz w:val="22"/>
                <w:szCs w:val="22"/>
              </w:rPr>
              <w:t xml:space="preserve">Segab </w:t>
            </w:r>
            <w:r>
              <w:rPr>
                <w:rFonts w:ascii="Calibri" w:hAnsi="Calibri"/>
                <w:sz w:val="22"/>
                <w:szCs w:val="22"/>
              </w:rPr>
              <w:t xml:space="preserve">etteantud retsepti järgides </w:t>
            </w:r>
            <w:r w:rsidRPr="00DE07AD">
              <w:rPr>
                <w:rFonts w:ascii="Calibri" w:hAnsi="Calibri"/>
                <w:sz w:val="22"/>
                <w:szCs w:val="22"/>
              </w:rPr>
              <w:t>valmis vineeriliimi segu</w:t>
            </w:r>
            <w:r>
              <w:rPr>
                <w:rFonts w:ascii="Calibri" w:hAnsi="Calibri"/>
                <w:sz w:val="22"/>
                <w:szCs w:val="22"/>
              </w:rPr>
              <w:t xml:space="preserve">. 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Võtab liimiproovid ja korrigeerib mõõtmistulemustest lähtuvalt vajadusel liimiretsepti. </w:t>
            </w:r>
          </w:p>
          <w:p w14:paraId="4D437138" w14:textId="77777777" w:rsidR="00D17DB8" w:rsidRPr="00DE07AD" w:rsidRDefault="00D17DB8" w:rsidP="0036394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DE07AD">
              <w:rPr>
                <w:rFonts w:ascii="Calibri" w:hAnsi="Calibri"/>
                <w:sz w:val="22"/>
                <w:szCs w:val="22"/>
              </w:rPr>
              <w:t xml:space="preserve">Määrab liimi katmiskoguse ja seadistab masina vastavalt mõõtmistulemustele. Valib vineeri koostamise retsepti ja koostab vineeri vastavalt sellele. 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DE07AD">
              <w:rPr>
                <w:rFonts w:ascii="Calibri" w:hAnsi="Calibri"/>
                <w:sz w:val="22"/>
                <w:szCs w:val="22"/>
              </w:rPr>
              <w:t>emaldab masinast ebakvaliteetse spooni</w:t>
            </w:r>
            <w:r>
              <w:rPr>
                <w:rFonts w:ascii="Calibri" w:hAnsi="Calibri"/>
                <w:sz w:val="22"/>
                <w:szCs w:val="22"/>
              </w:rPr>
              <w:t>, j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älgib </w:t>
            </w:r>
            <w:r>
              <w:rPr>
                <w:rFonts w:ascii="Calibri" w:hAnsi="Calibri"/>
                <w:sz w:val="22"/>
                <w:szCs w:val="22"/>
              </w:rPr>
              <w:t xml:space="preserve">pidevalt 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masina tööd, koostamise aega ja liimikihi kvaliteeti. </w:t>
            </w:r>
            <w:r>
              <w:rPr>
                <w:rFonts w:ascii="Calibri" w:hAnsi="Calibri"/>
                <w:sz w:val="22"/>
                <w:szCs w:val="22"/>
              </w:rPr>
              <w:t>E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dastab paki külmpressimisele. </w:t>
            </w:r>
          </w:p>
          <w:p w14:paraId="2F5B6243" w14:textId="77777777" w:rsidR="00D17DB8" w:rsidRDefault="00D17DB8" w:rsidP="0036394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</w:t>
            </w:r>
            <w:r w:rsidRPr="000C4782">
              <w:rPr>
                <w:rFonts w:ascii="Calibri" w:hAnsi="Calibri"/>
                <w:sz w:val="22"/>
                <w:szCs w:val="22"/>
              </w:rPr>
              <w:t xml:space="preserve">eadistab </w:t>
            </w:r>
            <w:r>
              <w:rPr>
                <w:rFonts w:ascii="Calibri" w:hAnsi="Calibri"/>
                <w:sz w:val="22"/>
                <w:szCs w:val="22"/>
              </w:rPr>
              <w:t>külm</w:t>
            </w:r>
            <w:r w:rsidRPr="000C4782">
              <w:rPr>
                <w:rFonts w:ascii="Calibri" w:hAnsi="Calibri"/>
                <w:sz w:val="22"/>
                <w:szCs w:val="22"/>
              </w:rPr>
              <w:t xml:space="preserve">pressi vastavalt </w:t>
            </w:r>
            <w:r>
              <w:rPr>
                <w:rFonts w:ascii="Calibri" w:hAnsi="Calibri"/>
                <w:sz w:val="22"/>
                <w:szCs w:val="22"/>
              </w:rPr>
              <w:t>tootele, j</w:t>
            </w:r>
            <w:r w:rsidRPr="000C4782">
              <w:rPr>
                <w:rFonts w:ascii="Calibri" w:hAnsi="Calibri"/>
                <w:sz w:val="22"/>
                <w:szCs w:val="22"/>
              </w:rPr>
              <w:t>älgib masina tööd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0C4782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5FD573E9" w14:textId="65789E98" w:rsidR="00D17DB8" w:rsidRPr="000C4782" w:rsidRDefault="00D17DB8" w:rsidP="0036394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0C4782">
              <w:rPr>
                <w:rFonts w:ascii="Calibri" w:hAnsi="Calibri"/>
                <w:sz w:val="22"/>
                <w:szCs w:val="22"/>
              </w:rPr>
              <w:t xml:space="preserve">Kontrollib </w:t>
            </w:r>
            <w:r>
              <w:rPr>
                <w:rFonts w:ascii="Calibri" w:hAnsi="Calibri"/>
                <w:sz w:val="22"/>
                <w:szCs w:val="22"/>
              </w:rPr>
              <w:t xml:space="preserve">ja järgib </w:t>
            </w:r>
            <w:r w:rsidRPr="000C4782">
              <w:rPr>
                <w:rFonts w:ascii="Calibri" w:hAnsi="Calibri"/>
                <w:sz w:val="22"/>
                <w:szCs w:val="22"/>
              </w:rPr>
              <w:t>vineeripaki tehnoloogilise</w:t>
            </w:r>
            <w:r>
              <w:rPr>
                <w:rFonts w:ascii="Calibri" w:hAnsi="Calibri"/>
                <w:sz w:val="22"/>
                <w:szCs w:val="22"/>
              </w:rPr>
              <w:t>st</w:t>
            </w:r>
            <w:r w:rsidRPr="000C4782">
              <w:rPr>
                <w:rFonts w:ascii="Calibri" w:hAnsi="Calibri"/>
                <w:sz w:val="22"/>
                <w:szCs w:val="22"/>
              </w:rPr>
              <w:t xml:space="preserve"> ooteaja</w:t>
            </w:r>
            <w:r>
              <w:rPr>
                <w:rFonts w:ascii="Calibri" w:hAnsi="Calibri"/>
                <w:sz w:val="22"/>
                <w:szCs w:val="22"/>
              </w:rPr>
              <w:t>st kinnipidamist</w:t>
            </w:r>
            <w:r w:rsidR="008C15C3">
              <w:rPr>
                <w:rFonts w:ascii="Calibri" w:hAnsi="Calibri"/>
                <w:sz w:val="22"/>
                <w:szCs w:val="22"/>
              </w:rPr>
              <w:t xml:space="preserve">. </w:t>
            </w:r>
            <w:r>
              <w:rPr>
                <w:rFonts w:ascii="Calibri" w:hAnsi="Calibri"/>
                <w:sz w:val="22"/>
                <w:szCs w:val="22"/>
              </w:rPr>
              <w:t>S</w:t>
            </w:r>
            <w:r w:rsidRPr="000C4782">
              <w:rPr>
                <w:rFonts w:ascii="Calibri" w:hAnsi="Calibri"/>
                <w:sz w:val="22"/>
                <w:szCs w:val="22"/>
              </w:rPr>
              <w:t>eadistab</w:t>
            </w:r>
            <w:r>
              <w:rPr>
                <w:rFonts w:ascii="Calibri" w:hAnsi="Calibri"/>
                <w:sz w:val="22"/>
                <w:szCs w:val="22"/>
              </w:rPr>
              <w:t xml:space="preserve"> kuum</w:t>
            </w:r>
            <w:r w:rsidRPr="000C4782">
              <w:rPr>
                <w:rFonts w:ascii="Calibri" w:hAnsi="Calibri"/>
                <w:sz w:val="22"/>
                <w:szCs w:val="22"/>
              </w:rPr>
              <w:t xml:space="preserve">pressi vastavalt </w:t>
            </w:r>
            <w:r>
              <w:rPr>
                <w:rFonts w:ascii="Calibri" w:hAnsi="Calibri"/>
                <w:sz w:val="22"/>
                <w:szCs w:val="22"/>
              </w:rPr>
              <w:t>tootele</w:t>
            </w:r>
            <w:r w:rsidRPr="000C4782">
              <w:rPr>
                <w:rFonts w:ascii="Calibri" w:hAnsi="Calibri"/>
                <w:sz w:val="22"/>
                <w:szCs w:val="22"/>
              </w:rPr>
              <w:t>. Laadib vineeri</w:t>
            </w:r>
            <w:r>
              <w:rPr>
                <w:rFonts w:ascii="Calibri" w:hAnsi="Calibri"/>
                <w:sz w:val="22"/>
                <w:szCs w:val="22"/>
              </w:rPr>
              <w:t>toorikud</w:t>
            </w:r>
            <w:r w:rsidRPr="000C4782">
              <w:rPr>
                <w:rFonts w:ascii="Calibri" w:hAnsi="Calibri"/>
                <w:sz w:val="22"/>
                <w:szCs w:val="22"/>
              </w:rPr>
              <w:t xml:space="preserve"> sissesööteriiulisse</w:t>
            </w:r>
            <w:r>
              <w:rPr>
                <w:rFonts w:ascii="Calibri" w:hAnsi="Calibri"/>
                <w:sz w:val="22"/>
                <w:szCs w:val="22"/>
              </w:rPr>
              <w:t xml:space="preserve"> ja s</w:t>
            </w:r>
            <w:r w:rsidRPr="000C4782">
              <w:rPr>
                <w:rFonts w:ascii="Calibri" w:hAnsi="Calibri"/>
                <w:sz w:val="22"/>
                <w:szCs w:val="22"/>
              </w:rPr>
              <w:t xml:space="preserve">isestab pressi. </w:t>
            </w:r>
            <w:r>
              <w:rPr>
                <w:rFonts w:ascii="Calibri" w:hAnsi="Calibri"/>
                <w:sz w:val="22"/>
                <w:szCs w:val="22"/>
              </w:rPr>
              <w:t xml:space="preserve">Protsessi lõppedes laadib </w:t>
            </w:r>
            <w:r w:rsidRPr="000C4782">
              <w:rPr>
                <w:rFonts w:ascii="Calibri" w:hAnsi="Calibri"/>
                <w:sz w:val="22"/>
                <w:szCs w:val="22"/>
              </w:rPr>
              <w:t>vineeritahvlid pressist välja ja kontrollib vineeritahvli kvaliteeti (tahvli paksust). Märgistab kvaliteedinõuetele mittevastava toote.</w:t>
            </w:r>
          </w:p>
          <w:p w14:paraId="1ACCAE1A" w14:textId="77777777" w:rsidR="00D17DB8" w:rsidRPr="00DE07AD" w:rsidRDefault="00D17DB8" w:rsidP="0036394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DE07AD">
              <w:rPr>
                <w:rFonts w:ascii="Calibri" w:hAnsi="Calibri"/>
                <w:sz w:val="22"/>
                <w:szCs w:val="22"/>
              </w:rPr>
              <w:lastRenderedPageBreak/>
              <w:t xml:space="preserve">Valib </w:t>
            </w:r>
            <w:r>
              <w:rPr>
                <w:rFonts w:ascii="Calibri" w:hAnsi="Calibri"/>
                <w:sz w:val="22"/>
                <w:szCs w:val="22"/>
              </w:rPr>
              <w:t>mõõtu- või lahtilõikamise skeemi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 ja seadistab </w:t>
            </w:r>
            <w:r>
              <w:rPr>
                <w:rFonts w:ascii="Calibri" w:hAnsi="Calibri"/>
                <w:sz w:val="22"/>
                <w:szCs w:val="22"/>
              </w:rPr>
              <w:t>sae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liini. Kontrollib </w:t>
            </w:r>
            <w:r>
              <w:rPr>
                <w:rFonts w:ascii="Calibri" w:hAnsi="Calibri"/>
                <w:sz w:val="22"/>
                <w:szCs w:val="22"/>
              </w:rPr>
              <w:t>saeketaste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 seisukorda, vajadusel vahetab </w:t>
            </w:r>
            <w:r>
              <w:rPr>
                <w:rFonts w:ascii="Calibri" w:hAnsi="Calibri"/>
                <w:sz w:val="22"/>
                <w:szCs w:val="22"/>
              </w:rPr>
              <w:t>need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. Jälgib masina tööd, teeb vajalikud kontrollmõõtmised. </w:t>
            </w:r>
          </w:p>
          <w:p w14:paraId="393FE9F9" w14:textId="77777777" w:rsidR="00D17DB8" w:rsidRPr="00DE07AD" w:rsidRDefault="00D17DB8" w:rsidP="0036394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DE07AD">
              <w:rPr>
                <w:rFonts w:ascii="Calibri" w:hAnsi="Calibri"/>
                <w:sz w:val="22"/>
                <w:szCs w:val="22"/>
              </w:rPr>
              <w:t xml:space="preserve">Parandab defektsed vineeritahvlid manuaalselt või automaatselt, kasutades pahtlit või puitpaika. </w:t>
            </w:r>
          </w:p>
          <w:p w14:paraId="63FFB6B8" w14:textId="77777777" w:rsidR="00D17DB8" w:rsidRPr="00C55CFB" w:rsidRDefault="00D17DB8" w:rsidP="0036394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DE07AD">
              <w:rPr>
                <w:rFonts w:ascii="Calibri" w:hAnsi="Calibri"/>
                <w:sz w:val="22"/>
                <w:szCs w:val="22"/>
              </w:rPr>
              <w:t xml:space="preserve">Valib vineeri paksusest lähtuvalt </w:t>
            </w:r>
            <w:r>
              <w:rPr>
                <w:rFonts w:ascii="Calibri" w:hAnsi="Calibri"/>
                <w:sz w:val="22"/>
                <w:szCs w:val="22"/>
              </w:rPr>
              <w:t xml:space="preserve">lihvimistehnoloogia, 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seadistab </w:t>
            </w:r>
            <w:r>
              <w:rPr>
                <w:rFonts w:ascii="Calibri" w:hAnsi="Calibri"/>
                <w:sz w:val="22"/>
                <w:szCs w:val="22"/>
              </w:rPr>
              <w:t>lihv</w:t>
            </w:r>
            <w:r w:rsidRPr="00DE07AD">
              <w:rPr>
                <w:rFonts w:ascii="Calibri" w:hAnsi="Calibri"/>
                <w:sz w:val="22"/>
                <w:szCs w:val="22"/>
              </w:rPr>
              <w:t>masina</w:t>
            </w:r>
            <w:r>
              <w:rPr>
                <w:rFonts w:ascii="Calibri" w:hAnsi="Calibri"/>
                <w:sz w:val="22"/>
                <w:szCs w:val="22"/>
              </w:rPr>
              <w:t xml:space="preserve"> ja j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älgib </w:t>
            </w:r>
            <w:r>
              <w:rPr>
                <w:rFonts w:ascii="Calibri" w:hAnsi="Calibri"/>
                <w:sz w:val="22"/>
                <w:szCs w:val="22"/>
              </w:rPr>
              <w:t xml:space="preserve">selle 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tööd. Kontrollib vineeritahvli kvaliteedi vastavust nõuetele (tahvli paksus, pinna kvaliteet), eemaldab </w:t>
            </w:r>
            <w:r>
              <w:rPr>
                <w:rFonts w:ascii="Calibri" w:hAnsi="Calibri"/>
                <w:sz w:val="22"/>
                <w:szCs w:val="22"/>
              </w:rPr>
              <w:t>ja märgistab kvaliteedinõuetele mittevastava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 toote.</w:t>
            </w:r>
          </w:p>
          <w:p w14:paraId="34C0174C" w14:textId="641192B3" w:rsidR="00030DC8" w:rsidRPr="00610B6B" w:rsidRDefault="00D17DB8" w:rsidP="00363946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DE07AD">
              <w:rPr>
                <w:rFonts w:ascii="Calibri" w:hAnsi="Calibri"/>
                <w:sz w:val="22"/>
                <w:szCs w:val="22"/>
              </w:rPr>
              <w:t>Sorteerib vineeritahvlid käsitsi või automaatselt lähtudes kvaliteedinõuetest.</w:t>
            </w:r>
          </w:p>
        </w:tc>
      </w:tr>
      <w:tr w:rsidR="001016D0" w:rsidRPr="00610B6B" w14:paraId="2BA215A6" w14:textId="77777777" w:rsidTr="00C55CFB">
        <w:tc>
          <w:tcPr>
            <w:tcW w:w="9322" w:type="dxa"/>
            <w:gridSpan w:val="2"/>
          </w:tcPr>
          <w:p w14:paraId="5E9595D6" w14:textId="04255228" w:rsidR="001016D0" w:rsidRPr="00610B6B" w:rsidRDefault="001016D0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164AD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Kommentaarid/ettepanekud:</w:t>
            </w:r>
          </w:p>
        </w:tc>
      </w:tr>
      <w:tr w:rsidR="00030DC8" w:rsidRPr="00610B6B" w14:paraId="127DD95F" w14:textId="77777777" w:rsidTr="00C55CFB">
        <w:tc>
          <w:tcPr>
            <w:tcW w:w="8109" w:type="dxa"/>
          </w:tcPr>
          <w:p w14:paraId="16F094FE" w14:textId="7AF2A147" w:rsidR="00030DC8" w:rsidRPr="00610B6B" w:rsidRDefault="00030DC8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D17DB8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17DB8" w:rsidRPr="00DE07AD">
              <w:rPr>
                <w:rFonts w:ascii="Calibri" w:hAnsi="Calibri"/>
                <w:b/>
                <w:sz w:val="22"/>
                <w:szCs w:val="22"/>
              </w:rPr>
              <w:t>Vineeri töötlemine</w:t>
            </w:r>
          </w:p>
        </w:tc>
        <w:tc>
          <w:tcPr>
            <w:tcW w:w="1213" w:type="dxa"/>
          </w:tcPr>
          <w:p w14:paraId="26908CFF" w14:textId="77777777" w:rsidR="00030DC8" w:rsidRPr="00610B6B" w:rsidRDefault="00030DC8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030DC8" w:rsidRPr="00610B6B" w14:paraId="238352F0" w14:textId="77777777" w:rsidTr="00C55CFB">
        <w:tc>
          <w:tcPr>
            <w:tcW w:w="9322" w:type="dxa"/>
            <w:gridSpan w:val="2"/>
          </w:tcPr>
          <w:p w14:paraId="0108D6F9" w14:textId="77777777" w:rsidR="00030DC8" w:rsidRPr="00610B6B" w:rsidRDefault="00030DC8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620AA1B" w14:textId="77777777" w:rsidR="00D17DB8" w:rsidRPr="00DE07AD" w:rsidRDefault="00D17DB8" w:rsidP="003639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Töötab kuum- või külmpealistusliinil: s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eadistab </w:t>
            </w:r>
            <w:r>
              <w:rPr>
                <w:rFonts w:ascii="Calibri" w:hAnsi="Calibri"/>
                <w:sz w:val="22"/>
                <w:szCs w:val="22"/>
              </w:rPr>
              <w:t>pealistusliini, pa</w:t>
            </w:r>
            <w:r w:rsidRPr="00DE07AD">
              <w:rPr>
                <w:rFonts w:ascii="Calibri" w:hAnsi="Calibri"/>
                <w:sz w:val="22"/>
                <w:szCs w:val="22"/>
              </w:rPr>
              <w:t>igaldab pealistusmaterjalid ja pealistatavad vineerid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DE07AD">
              <w:rPr>
                <w:rFonts w:ascii="Calibri" w:hAnsi="Calibri"/>
                <w:sz w:val="22"/>
                <w:szCs w:val="22"/>
              </w:rPr>
              <w:t>aadib vineeritahvlid sissesööt</w:t>
            </w:r>
            <w:r>
              <w:rPr>
                <w:rFonts w:ascii="Calibri" w:hAnsi="Calibri"/>
                <w:sz w:val="22"/>
                <w:szCs w:val="22"/>
              </w:rPr>
              <w:t>jasse, sisestab tahvlid pealistuspressi, j</w:t>
            </w:r>
            <w:r w:rsidRPr="00DE07AD">
              <w:rPr>
                <w:rFonts w:ascii="Calibri" w:hAnsi="Calibri"/>
                <w:sz w:val="22"/>
                <w:szCs w:val="22"/>
              </w:rPr>
              <w:t>älgib masina tööd</w:t>
            </w:r>
            <w:r>
              <w:rPr>
                <w:rFonts w:ascii="Calibri" w:hAnsi="Calibri"/>
                <w:sz w:val="22"/>
                <w:szCs w:val="22"/>
              </w:rPr>
              <w:t>, l</w:t>
            </w:r>
            <w:r w:rsidRPr="00DE07AD">
              <w:rPr>
                <w:rFonts w:ascii="Calibri" w:hAnsi="Calibri"/>
                <w:sz w:val="22"/>
                <w:szCs w:val="22"/>
              </w:rPr>
              <w:t>aadib vineeritahvlid pressist välja ja kontrollib pealistuse kvaliteeti</w:t>
            </w:r>
            <w:r>
              <w:rPr>
                <w:rFonts w:ascii="Calibri" w:hAnsi="Calibri"/>
                <w:sz w:val="22"/>
                <w:szCs w:val="22"/>
              </w:rPr>
              <w:t xml:space="preserve"> ning vajadusel m</w:t>
            </w:r>
            <w:r w:rsidRPr="00DE07AD">
              <w:rPr>
                <w:rFonts w:ascii="Calibri" w:hAnsi="Calibri"/>
                <w:sz w:val="22"/>
                <w:szCs w:val="22"/>
              </w:rPr>
              <w:t>ärgistab kvaliteedinõuetele mittevastava toote.</w:t>
            </w:r>
          </w:p>
          <w:p w14:paraId="7E2A8447" w14:textId="77777777" w:rsidR="00D17DB8" w:rsidRPr="00DE07AD" w:rsidRDefault="00D17DB8" w:rsidP="003639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Töötab saeliinil (formaatsaag, mõõtulõikamissaag): v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alib </w:t>
            </w:r>
            <w:r>
              <w:rPr>
                <w:rFonts w:ascii="Calibri" w:hAnsi="Calibri"/>
                <w:sz w:val="22"/>
                <w:szCs w:val="22"/>
              </w:rPr>
              <w:t>lõikeskeemi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 ja seadistab liini</w:t>
            </w:r>
            <w:r>
              <w:rPr>
                <w:rFonts w:ascii="Calibri" w:hAnsi="Calibri"/>
                <w:sz w:val="22"/>
                <w:szCs w:val="22"/>
              </w:rPr>
              <w:t>, k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ontrollib </w:t>
            </w:r>
            <w:r>
              <w:rPr>
                <w:rFonts w:ascii="Calibri" w:hAnsi="Calibri"/>
                <w:sz w:val="22"/>
                <w:szCs w:val="22"/>
              </w:rPr>
              <w:t>sae</w:t>
            </w:r>
            <w:r w:rsidRPr="00DE07AD">
              <w:rPr>
                <w:rFonts w:ascii="Calibri" w:hAnsi="Calibri"/>
                <w:sz w:val="22"/>
                <w:szCs w:val="22"/>
              </w:rPr>
              <w:t>ketaste seisukorda, vajadusel vahetab kettad</w:t>
            </w:r>
            <w:r>
              <w:rPr>
                <w:rFonts w:ascii="Calibri" w:hAnsi="Calibri"/>
                <w:sz w:val="22"/>
                <w:szCs w:val="22"/>
              </w:rPr>
              <w:t>, jä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lgib masina tööd, teeb vajalikud kontrollmõõtmised. </w:t>
            </w:r>
          </w:p>
          <w:p w14:paraId="40219A05" w14:textId="77777777" w:rsidR="00D17DB8" w:rsidRPr="00DE07AD" w:rsidRDefault="00D17DB8" w:rsidP="003639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Töötab servavärvimisliinil: s</w:t>
            </w:r>
            <w:r w:rsidRPr="00DE07AD">
              <w:rPr>
                <w:rFonts w:ascii="Calibri" w:hAnsi="Calibri"/>
                <w:sz w:val="22"/>
                <w:szCs w:val="22"/>
              </w:rPr>
              <w:t>isestab vineeripaki värvikambrisse ja värvib servpinnad vastavalt tellimuskaardile käsitsi või automaatselt.</w:t>
            </w:r>
          </w:p>
          <w:p w14:paraId="641E7FF7" w14:textId="5F0E988B" w:rsidR="00D17DB8" w:rsidRPr="00DE07AD" w:rsidRDefault="00D17DB8" w:rsidP="003639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Töötab </w:t>
            </w:r>
            <w:proofErr w:type="spellStart"/>
            <w:r w:rsidRPr="00B66BC4">
              <w:rPr>
                <w:rFonts w:ascii="Calibri" w:hAnsi="Calibri"/>
                <w:sz w:val="22"/>
                <w:szCs w:val="22"/>
              </w:rPr>
              <w:t>servatöötlemisliinil</w:t>
            </w:r>
            <w:proofErr w:type="spellEnd"/>
            <w:r w:rsidRPr="00B66BC4">
              <w:rPr>
                <w:rFonts w:ascii="Calibri" w:hAnsi="Calibri"/>
                <w:sz w:val="22"/>
                <w:szCs w:val="22"/>
              </w:rPr>
              <w:t xml:space="preserve">/CNC: </w:t>
            </w:r>
            <w:r>
              <w:rPr>
                <w:rFonts w:ascii="Calibri" w:hAnsi="Calibri"/>
                <w:sz w:val="22"/>
                <w:szCs w:val="22"/>
              </w:rPr>
              <w:t>seadistab liini, s</w:t>
            </w:r>
            <w:r w:rsidRPr="00DE07AD">
              <w:rPr>
                <w:rFonts w:ascii="Calibri" w:hAnsi="Calibri"/>
                <w:sz w:val="22"/>
                <w:szCs w:val="22"/>
              </w:rPr>
              <w:t>isestab vineeripaki liinile ja jälgib masina tööd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DE07AD">
              <w:rPr>
                <w:rFonts w:ascii="Calibri" w:hAnsi="Calibri"/>
                <w:sz w:val="22"/>
                <w:szCs w:val="22"/>
              </w:rPr>
              <w:t>kontrolli</w:t>
            </w:r>
            <w:r>
              <w:rPr>
                <w:rFonts w:ascii="Calibri" w:hAnsi="Calibri"/>
                <w:sz w:val="22"/>
                <w:szCs w:val="22"/>
              </w:rPr>
              <w:t>b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 toote vastavust joonisele</w:t>
            </w:r>
            <w:r>
              <w:rPr>
                <w:rFonts w:ascii="Calibri" w:hAnsi="Calibri"/>
                <w:sz w:val="22"/>
                <w:szCs w:val="22"/>
              </w:rPr>
              <w:t>, k</w:t>
            </w:r>
            <w:r w:rsidRPr="00DE07AD">
              <w:rPr>
                <w:rFonts w:ascii="Calibri" w:hAnsi="Calibri"/>
                <w:sz w:val="22"/>
                <w:szCs w:val="22"/>
              </w:rPr>
              <w:t>ontrollib lõike</w:t>
            </w:r>
            <w:r>
              <w:rPr>
                <w:rFonts w:ascii="Calibri" w:hAnsi="Calibri"/>
                <w:sz w:val="22"/>
                <w:szCs w:val="22"/>
              </w:rPr>
              <w:t>riistade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 seisukor</w:t>
            </w:r>
            <w:r>
              <w:rPr>
                <w:rFonts w:ascii="Calibri" w:hAnsi="Calibri"/>
                <w:sz w:val="22"/>
                <w:szCs w:val="22"/>
              </w:rPr>
              <w:t>da ning vajadusel vahetab lõikeriistad.</w:t>
            </w:r>
          </w:p>
          <w:p w14:paraId="2C1101EB" w14:textId="012011E2" w:rsidR="00030DC8" w:rsidRPr="00610B6B" w:rsidRDefault="00D17DB8" w:rsidP="00363946">
            <w:pPr>
              <w:pStyle w:val="ListParagraph"/>
              <w:numPr>
                <w:ilvl w:val="0"/>
                <w:numId w:val="23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DE07AD">
              <w:rPr>
                <w:rFonts w:ascii="Calibri" w:hAnsi="Calibri"/>
                <w:sz w:val="22"/>
                <w:szCs w:val="22"/>
              </w:rPr>
              <w:t>Sorteerib vineeritahvlid käsitsi või automaatselt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DE07AD">
              <w:rPr>
                <w:rFonts w:ascii="Calibri" w:hAnsi="Calibri"/>
                <w:sz w:val="22"/>
                <w:szCs w:val="22"/>
              </w:rPr>
              <w:t xml:space="preserve"> lähtudes kvaliteedinõuetest.</w:t>
            </w:r>
          </w:p>
        </w:tc>
      </w:tr>
      <w:tr w:rsidR="001016D0" w:rsidRPr="00610B6B" w14:paraId="0ABFA741" w14:textId="77777777" w:rsidTr="00C55CFB">
        <w:tc>
          <w:tcPr>
            <w:tcW w:w="9322" w:type="dxa"/>
            <w:gridSpan w:val="2"/>
          </w:tcPr>
          <w:p w14:paraId="3814A30B" w14:textId="05D087C0" w:rsidR="001016D0" w:rsidRPr="00610B6B" w:rsidRDefault="001016D0" w:rsidP="001016D0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237C7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Kommentaarid/ettepanekud:</w:t>
            </w:r>
          </w:p>
        </w:tc>
      </w:tr>
      <w:tr w:rsidR="00B557B7" w:rsidRPr="00610B6B" w14:paraId="2E8AD3FF" w14:textId="77777777" w:rsidTr="00C55CFB">
        <w:tc>
          <w:tcPr>
            <w:tcW w:w="8109" w:type="dxa"/>
          </w:tcPr>
          <w:p w14:paraId="5CB35285" w14:textId="35D9FDCD" w:rsidR="00B557B7" w:rsidRPr="00610B6B" w:rsidRDefault="00B557B7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DE07AD">
              <w:rPr>
                <w:rFonts w:ascii="Calibri" w:hAnsi="Calibri"/>
                <w:b/>
                <w:sz w:val="22"/>
                <w:szCs w:val="22"/>
              </w:rPr>
              <w:t>Liimpaindtoorikute</w:t>
            </w:r>
            <w:proofErr w:type="spellEnd"/>
            <w:r w:rsidRPr="00DE07AD">
              <w:rPr>
                <w:rFonts w:ascii="Calibri" w:hAnsi="Calibri"/>
                <w:b/>
                <w:sz w:val="22"/>
                <w:szCs w:val="22"/>
              </w:rPr>
              <w:t xml:space="preserve"> valmistamine</w:t>
            </w:r>
          </w:p>
        </w:tc>
        <w:tc>
          <w:tcPr>
            <w:tcW w:w="1213" w:type="dxa"/>
          </w:tcPr>
          <w:p w14:paraId="667195C0" w14:textId="77777777" w:rsidR="00B557B7" w:rsidRPr="00610B6B" w:rsidRDefault="00B557B7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B557B7" w:rsidRPr="00610B6B" w14:paraId="681C85E0" w14:textId="77777777" w:rsidTr="00C55CFB">
        <w:tc>
          <w:tcPr>
            <w:tcW w:w="9322" w:type="dxa"/>
            <w:gridSpan w:val="2"/>
          </w:tcPr>
          <w:p w14:paraId="1EF3B109" w14:textId="77777777" w:rsidR="00B557B7" w:rsidRPr="00610B6B" w:rsidRDefault="00B557B7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D4D0EDF" w14:textId="77777777" w:rsidR="003056B9" w:rsidRPr="00C62E41" w:rsidRDefault="003056B9" w:rsidP="0036394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62E41">
              <w:rPr>
                <w:rFonts w:ascii="Calibri" w:hAnsi="Calibri"/>
                <w:sz w:val="22"/>
                <w:szCs w:val="22"/>
              </w:rPr>
              <w:t>Sorteerib spoonilehed vastavalt tooriku tehnoloogi</w:t>
            </w:r>
            <w:r>
              <w:rPr>
                <w:rFonts w:ascii="Calibri" w:hAnsi="Calibri"/>
                <w:sz w:val="22"/>
                <w:szCs w:val="22"/>
              </w:rPr>
              <w:t>a</w:t>
            </w:r>
            <w:r w:rsidRPr="00C62E41">
              <w:rPr>
                <w:rFonts w:ascii="Calibri" w:hAnsi="Calibri"/>
                <w:sz w:val="22"/>
                <w:szCs w:val="22"/>
              </w:rPr>
              <w:t>kaardile. Koostab spoonilehed vastavalt ettenähtud laiusele ja tekstuurile. Paikab defektsed spoonilehed.</w:t>
            </w:r>
          </w:p>
          <w:p w14:paraId="00405B28" w14:textId="77777777" w:rsidR="003056B9" w:rsidRPr="00C62E41" w:rsidRDefault="003056B9" w:rsidP="0036394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62E41">
              <w:rPr>
                <w:rFonts w:ascii="Calibri" w:hAnsi="Calibri"/>
                <w:sz w:val="22"/>
                <w:szCs w:val="22"/>
              </w:rPr>
              <w:t>Lõikab spoonilehed etteantud mõõtu vastavalt tooriku tehnoloogi</w:t>
            </w:r>
            <w:r>
              <w:rPr>
                <w:rFonts w:ascii="Calibri" w:hAnsi="Calibri"/>
                <w:sz w:val="22"/>
                <w:szCs w:val="22"/>
              </w:rPr>
              <w:t>akaardile</w:t>
            </w:r>
            <w:r w:rsidRPr="00C62E41">
              <w:rPr>
                <w:rFonts w:ascii="Calibri" w:hAnsi="Calibri"/>
                <w:sz w:val="22"/>
                <w:szCs w:val="22"/>
              </w:rPr>
              <w:t>.</w:t>
            </w:r>
          </w:p>
          <w:p w14:paraId="3FF5AE5A" w14:textId="77777777" w:rsidR="003056B9" w:rsidRPr="00C62E41" w:rsidRDefault="003056B9" w:rsidP="0036394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62E41">
              <w:rPr>
                <w:rFonts w:ascii="Calibri" w:hAnsi="Calibri"/>
                <w:sz w:val="22"/>
                <w:szCs w:val="22"/>
              </w:rPr>
              <w:t>Komplekteerib ja pressib spoonisärgi, lä</w:t>
            </w:r>
            <w:r>
              <w:rPr>
                <w:rFonts w:ascii="Calibri" w:hAnsi="Calibri"/>
                <w:sz w:val="22"/>
                <w:szCs w:val="22"/>
              </w:rPr>
              <w:t>htudes tehnoloogiakaardile</w:t>
            </w:r>
            <w:r w:rsidRPr="00C62E41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4F2E7B9A" w14:textId="77777777" w:rsidR="003056B9" w:rsidRPr="00C62E41" w:rsidRDefault="003056B9" w:rsidP="0036394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62E41">
              <w:rPr>
                <w:rFonts w:ascii="Calibri" w:hAnsi="Calibri"/>
                <w:sz w:val="22"/>
                <w:szCs w:val="22"/>
              </w:rPr>
              <w:t>Lihvib spoonilehe või spoonisärgi vastavalt tooriku tehnoloogi</w:t>
            </w:r>
            <w:r>
              <w:rPr>
                <w:rFonts w:ascii="Calibri" w:hAnsi="Calibri"/>
                <w:sz w:val="22"/>
                <w:szCs w:val="22"/>
              </w:rPr>
              <w:t>akaardile</w:t>
            </w:r>
            <w:r w:rsidRPr="00C62E41">
              <w:rPr>
                <w:rFonts w:ascii="Calibri" w:hAnsi="Calibri"/>
                <w:sz w:val="22"/>
                <w:szCs w:val="22"/>
              </w:rPr>
              <w:t>.</w:t>
            </w:r>
          </w:p>
          <w:p w14:paraId="4548A10E" w14:textId="77777777" w:rsidR="003056B9" w:rsidRPr="00C62E41" w:rsidRDefault="003056B9" w:rsidP="0036394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62E41">
              <w:rPr>
                <w:rFonts w:ascii="Calibri" w:hAnsi="Calibri"/>
                <w:sz w:val="22"/>
                <w:szCs w:val="22"/>
              </w:rPr>
              <w:t>Kontrollib pressvormi pinnad, kinnitused, stabiilsuse ja elektriühendused</w:t>
            </w:r>
            <w:r>
              <w:rPr>
                <w:rFonts w:ascii="Calibri" w:hAnsi="Calibri"/>
                <w:sz w:val="22"/>
                <w:szCs w:val="22"/>
              </w:rPr>
              <w:t xml:space="preserve"> ning p</w:t>
            </w:r>
            <w:r w:rsidRPr="00C62E41">
              <w:rPr>
                <w:rFonts w:ascii="Calibri" w:hAnsi="Calibri"/>
                <w:sz w:val="22"/>
                <w:szCs w:val="22"/>
              </w:rPr>
              <w:t xml:space="preserve">aigaldab pressvormi pressi. Ühendab pressvormi elektrisüsteemiga või kõrgsagedusgeneraatoriga. Reguleerib pressi tööaja, temperatuuri ja silindrite töösurve lähtuvalt pressvormi eripärast. </w:t>
            </w:r>
          </w:p>
          <w:p w14:paraId="0E577553" w14:textId="77777777" w:rsidR="003056B9" w:rsidRPr="00C62E41" w:rsidRDefault="003056B9" w:rsidP="0036394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62E41">
              <w:rPr>
                <w:rFonts w:ascii="Calibri" w:hAnsi="Calibri"/>
                <w:sz w:val="22"/>
                <w:szCs w:val="22"/>
              </w:rPr>
              <w:t>Täidab valtsi liimiga ja reguleerib kulunormi vastavalt tooriku tehnoloogi</w:t>
            </w:r>
            <w:r>
              <w:rPr>
                <w:rFonts w:ascii="Calibri" w:hAnsi="Calibri"/>
                <w:sz w:val="22"/>
                <w:szCs w:val="22"/>
              </w:rPr>
              <w:t>akaardile</w:t>
            </w:r>
            <w:r w:rsidRPr="00C62E41">
              <w:rPr>
                <w:rFonts w:ascii="Calibri" w:hAnsi="Calibri"/>
                <w:sz w:val="22"/>
                <w:szCs w:val="22"/>
              </w:rPr>
              <w:t>. Mõõdab komplekteeritud tooriku paksuse ning liimitab, niisutab ja laob spoonilehed vastavalt tooriku tehnoloogi</w:t>
            </w:r>
            <w:r>
              <w:rPr>
                <w:rFonts w:ascii="Calibri" w:hAnsi="Calibri"/>
                <w:sz w:val="22"/>
                <w:szCs w:val="22"/>
              </w:rPr>
              <w:t>akaardile</w:t>
            </w:r>
            <w:r w:rsidRPr="00C62E41">
              <w:rPr>
                <w:rFonts w:ascii="Calibri" w:hAnsi="Calibri"/>
                <w:sz w:val="22"/>
                <w:szCs w:val="22"/>
              </w:rPr>
              <w:t xml:space="preserve">. </w:t>
            </w:r>
          </w:p>
          <w:p w14:paraId="4C3C9F75" w14:textId="77777777" w:rsidR="003056B9" w:rsidRPr="00C62E41" w:rsidRDefault="003056B9" w:rsidP="0036394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62E41">
              <w:rPr>
                <w:rFonts w:ascii="Calibri" w:hAnsi="Calibri"/>
                <w:sz w:val="22"/>
                <w:szCs w:val="22"/>
              </w:rPr>
              <w:t xml:space="preserve">Paigutab komplekteeritud ja liimitatud tooriku pressi, arvestades tooriku paigutamise asetust ja mõõtusid. </w:t>
            </w:r>
          </w:p>
          <w:p w14:paraId="5C4BEEFF" w14:textId="4CBE2F15" w:rsidR="00B557B7" w:rsidRPr="00610B6B" w:rsidRDefault="003056B9" w:rsidP="00363946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62E41">
              <w:rPr>
                <w:rFonts w:ascii="Calibri" w:hAnsi="Calibri"/>
                <w:sz w:val="22"/>
                <w:szCs w:val="22"/>
              </w:rPr>
              <w:t xml:space="preserve">Viib läbi pistelist kontrolli tooriku tugevuse, paksuse, liimühenduse ja pinnakvaliteedi kvaliteedi hindamiseks. </w:t>
            </w:r>
            <w:r>
              <w:rPr>
                <w:rFonts w:ascii="Calibri" w:hAnsi="Calibri"/>
                <w:sz w:val="22"/>
                <w:szCs w:val="22"/>
              </w:rPr>
              <w:t>L</w:t>
            </w:r>
            <w:r w:rsidRPr="00C62E41">
              <w:rPr>
                <w:rFonts w:ascii="Calibri" w:hAnsi="Calibri"/>
                <w:sz w:val="22"/>
                <w:szCs w:val="22"/>
              </w:rPr>
              <w:t>adustab toorikud tehnoloogilise ooteaja läbimiseks, lähtudes tooriku tehnoloogi</w:t>
            </w:r>
            <w:r>
              <w:rPr>
                <w:rFonts w:ascii="Calibri" w:hAnsi="Calibri"/>
                <w:sz w:val="22"/>
                <w:szCs w:val="22"/>
              </w:rPr>
              <w:t>akaardil</w:t>
            </w:r>
            <w:r w:rsidRPr="00C62E41">
              <w:rPr>
                <w:rFonts w:ascii="Calibri" w:hAnsi="Calibri"/>
                <w:sz w:val="22"/>
                <w:szCs w:val="22"/>
              </w:rPr>
              <w:t xml:space="preserve"> märgitud nõuetest.</w:t>
            </w:r>
          </w:p>
        </w:tc>
      </w:tr>
      <w:tr w:rsidR="001016D0" w:rsidRPr="00610B6B" w14:paraId="1CA8A6EB" w14:textId="77777777" w:rsidTr="00C55CFB">
        <w:tc>
          <w:tcPr>
            <w:tcW w:w="9322" w:type="dxa"/>
            <w:gridSpan w:val="2"/>
          </w:tcPr>
          <w:p w14:paraId="6C51E41A" w14:textId="0D184763" w:rsidR="001016D0" w:rsidRPr="00610B6B" w:rsidRDefault="001016D0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164AD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Kommentaarid/ettepanekud:</w:t>
            </w:r>
          </w:p>
        </w:tc>
      </w:tr>
      <w:tr w:rsidR="006258F9" w:rsidRPr="00610B6B" w14:paraId="7687D23F" w14:textId="77777777" w:rsidTr="00C55CFB">
        <w:tc>
          <w:tcPr>
            <w:tcW w:w="8109" w:type="dxa"/>
          </w:tcPr>
          <w:p w14:paraId="27B750C5" w14:textId="44BEDAF5" w:rsidR="006258F9" w:rsidRPr="00610B6B" w:rsidRDefault="006258F9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Toote pakendamine ja</w:t>
            </w:r>
            <w:r w:rsidRPr="00C62E41">
              <w:rPr>
                <w:rFonts w:ascii="Calibri" w:hAnsi="Calibri"/>
                <w:b/>
                <w:sz w:val="22"/>
                <w:szCs w:val="22"/>
              </w:rPr>
              <w:t xml:space="preserve"> ladustamine</w:t>
            </w:r>
          </w:p>
        </w:tc>
        <w:tc>
          <w:tcPr>
            <w:tcW w:w="1213" w:type="dxa"/>
          </w:tcPr>
          <w:p w14:paraId="3EA2619E" w14:textId="77777777" w:rsidR="006258F9" w:rsidRPr="00610B6B" w:rsidRDefault="006258F9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4</w:t>
            </w:r>
          </w:p>
        </w:tc>
      </w:tr>
      <w:tr w:rsidR="006258F9" w:rsidRPr="00610B6B" w14:paraId="33B278AD" w14:textId="77777777" w:rsidTr="00C55CFB">
        <w:tc>
          <w:tcPr>
            <w:tcW w:w="9322" w:type="dxa"/>
            <w:gridSpan w:val="2"/>
          </w:tcPr>
          <w:p w14:paraId="5399B1A6" w14:textId="77777777" w:rsidR="006258F9" w:rsidRPr="00610B6B" w:rsidRDefault="006258F9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EECB4B3" w14:textId="77777777" w:rsidR="006258F9" w:rsidRPr="00C62E41" w:rsidRDefault="006258F9" w:rsidP="0036394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62E41">
              <w:rPr>
                <w:rFonts w:ascii="Calibri" w:hAnsi="Calibri"/>
                <w:sz w:val="22"/>
                <w:szCs w:val="22"/>
              </w:rPr>
              <w:lastRenderedPageBreak/>
              <w:t>Pakendab spooni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62E41">
              <w:rPr>
                <w:rFonts w:ascii="Calibri" w:hAnsi="Calibri"/>
                <w:sz w:val="22"/>
                <w:szCs w:val="22"/>
              </w:rPr>
              <w:t>vineeri</w:t>
            </w:r>
            <w:r>
              <w:rPr>
                <w:rFonts w:ascii="Calibri" w:hAnsi="Calibri"/>
                <w:sz w:val="22"/>
                <w:szCs w:val="22"/>
              </w:rPr>
              <w:t xml:space="preserve"> või liimitud-painutatud toorikud</w:t>
            </w:r>
            <w:r w:rsidRPr="00C62E41">
              <w:rPr>
                <w:rFonts w:ascii="Calibri" w:hAnsi="Calibri"/>
                <w:sz w:val="22"/>
                <w:szCs w:val="22"/>
              </w:rPr>
              <w:t xml:space="preserve"> vastavalt nõuetele </w:t>
            </w:r>
            <w:r>
              <w:rPr>
                <w:rFonts w:ascii="Calibri" w:hAnsi="Calibri"/>
                <w:sz w:val="22"/>
                <w:szCs w:val="22"/>
              </w:rPr>
              <w:t xml:space="preserve">ja </w:t>
            </w:r>
            <w:r w:rsidRPr="00C62E41">
              <w:rPr>
                <w:rFonts w:ascii="Calibri" w:hAnsi="Calibri"/>
                <w:sz w:val="22"/>
                <w:szCs w:val="22"/>
              </w:rPr>
              <w:t xml:space="preserve">kasutades selleks ettenähtud vahendeid, materjale </w:t>
            </w:r>
            <w:r>
              <w:rPr>
                <w:rFonts w:ascii="Calibri" w:hAnsi="Calibri"/>
                <w:sz w:val="22"/>
                <w:szCs w:val="22"/>
              </w:rPr>
              <w:t>ja seadmeid. Markeerib pakendid ja</w:t>
            </w:r>
            <w:r w:rsidRPr="00C62E41">
              <w:rPr>
                <w:rFonts w:ascii="Calibri" w:hAnsi="Calibri"/>
                <w:sz w:val="22"/>
                <w:szCs w:val="22"/>
              </w:rPr>
              <w:t xml:space="preserve"> sisestab pakendatud toodete info lao </w:t>
            </w:r>
            <w:r>
              <w:rPr>
                <w:rFonts w:ascii="Calibri" w:hAnsi="Calibri"/>
                <w:sz w:val="22"/>
                <w:szCs w:val="22"/>
              </w:rPr>
              <w:t>info</w:t>
            </w:r>
            <w:r w:rsidRPr="00C62E41">
              <w:rPr>
                <w:rFonts w:ascii="Calibri" w:hAnsi="Calibri"/>
                <w:sz w:val="22"/>
                <w:szCs w:val="22"/>
              </w:rPr>
              <w:t xml:space="preserve">süsteemi. </w:t>
            </w:r>
          </w:p>
          <w:p w14:paraId="58EA685C" w14:textId="7AE347E8" w:rsidR="006258F9" w:rsidRPr="00610B6B" w:rsidRDefault="006258F9" w:rsidP="00363946">
            <w:pPr>
              <w:pStyle w:val="ListParagraph"/>
              <w:numPr>
                <w:ilvl w:val="0"/>
                <w:numId w:val="31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F0466D">
              <w:rPr>
                <w:rFonts w:ascii="Calibri" w:hAnsi="Calibri"/>
                <w:sz w:val="22"/>
                <w:szCs w:val="22"/>
              </w:rPr>
              <w:t>Ladustab tooted</w:t>
            </w:r>
            <w:r w:rsidR="00F0466D">
              <w:rPr>
                <w:rFonts w:ascii="Calibri" w:hAnsi="Calibri"/>
                <w:sz w:val="22"/>
                <w:szCs w:val="22"/>
              </w:rPr>
              <w:t>,</w:t>
            </w:r>
            <w:r w:rsidRPr="00F0466D">
              <w:rPr>
                <w:rFonts w:ascii="Calibri" w:hAnsi="Calibri"/>
                <w:sz w:val="22"/>
                <w:szCs w:val="22"/>
              </w:rPr>
              <w:t xml:space="preserve"> lähtudes ladustamise põhimõtetest, kehtestatud nõuetest, toote eripärast ja ladustamise tingimustest</w:t>
            </w:r>
            <w:r w:rsidR="00F0466D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1016D0" w:rsidRPr="00610B6B" w14:paraId="6ED4184C" w14:textId="77777777" w:rsidTr="00C55CFB">
        <w:tc>
          <w:tcPr>
            <w:tcW w:w="9322" w:type="dxa"/>
            <w:gridSpan w:val="2"/>
          </w:tcPr>
          <w:p w14:paraId="0058EEF7" w14:textId="59B52002" w:rsidR="001016D0" w:rsidRPr="00610B6B" w:rsidRDefault="001016D0" w:rsidP="00363946">
            <w:pPr>
              <w:jc w:val="both"/>
              <w:rPr>
                <w:rFonts w:ascii="Calibri" w:hAnsi="Calibri"/>
                <w:sz w:val="22"/>
                <w:szCs w:val="22"/>
                <w:u w:val="single"/>
              </w:rPr>
            </w:pPr>
            <w:r w:rsidRPr="00164AD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lastRenderedPageBreak/>
              <w:t>Kommentaarid/ettepanekud:</w:t>
            </w:r>
          </w:p>
        </w:tc>
      </w:tr>
    </w:tbl>
    <w:p w14:paraId="0C3A09B0" w14:textId="77777777" w:rsidR="0055734D" w:rsidRDefault="0055734D" w:rsidP="00363946">
      <w:pPr>
        <w:jc w:val="both"/>
        <w:rPr>
          <w:rFonts w:ascii="Calibri" w:hAnsi="Calibri"/>
          <w:b/>
          <w:color w:val="0070C0"/>
          <w:sz w:val="22"/>
          <w:szCs w:val="22"/>
        </w:rPr>
      </w:pPr>
    </w:p>
    <w:p w14:paraId="5EAE03C5" w14:textId="77777777" w:rsidR="005160D1" w:rsidRDefault="005160D1" w:rsidP="00363946">
      <w:pPr>
        <w:jc w:val="both"/>
      </w:pPr>
    </w:p>
    <w:p w14:paraId="17E092D4" w14:textId="77777777" w:rsidR="0055734D" w:rsidRDefault="0055734D" w:rsidP="00363946">
      <w:pPr>
        <w:jc w:val="both"/>
      </w:pPr>
    </w:p>
    <w:p w14:paraId="1FCD8082" w14:textId="77777777" w:rsidR="006D4025" w:rsidRDefault="006D4025" w:rsidP="00363946">
      <w:pPr>
        <w:jc w:val="both"/>
        <w:rPr>
          <w:rFonts w:ascii="Calibri" w:hAnsi="Calibri"/>
          <w:b/>
          <w:sz w:val="22"/>
          <w:szCs w:val="22"/>
        </w:rPr>
      </w:pPr>
    </w:p>
    <w:p w14:paraId="29C7C987" w14:textId="1547CD67" w:rsidR="0055734D" w:rsidRDefault="00F0466D" w:rsidP="00164ADF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164ADF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363946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363946">
            <w:pPr>
              <w:ind w:left="74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363946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6B5BCF1" w14:textId="77777777" w:rsidR="0083624B" w:rsidRPr="005D5418" w:rsidRDefault="0083624B" w:rsidP="00363946">
            <w:pPr>
              <w:ind w:left="74"/>
              <w:jc w:val="both"/>
              <w:rPr>
                <w:rFonts w:ascii="Calibri" w:hAnsi="Calibri"/>
                <w:sz w:val="22"/>
                <w:szCs w:val="22"/>
              </w:rPr>
            </w:pPr>
            <w:r w:rsidRPr="005D5418">
              <w:rPr>
                <w:rFonts w:ascii="Calibri" w:hAnsi="Calibri"/>
                <w:sz w:val="22"/>
                <w:szCs w:val="22"/>
              </w:rPr>
              <w:t>Antti Kangro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D5418">
              <w:rPr>
                <w:rFonts w:ascii="Calibri" w:hAnsi="Calibri"/>
                <w:sz w:val="22"/>
                <w:szCs w:val="22"/>
              </w:rPr>
              <w:t>UPM-Kymmene Otepää</w:t>
            </w:r>
          </w:p>
          <w:p w14:paraId="741C17F4" w14:textId="77777777" w:rsidR="0083624B" w:rsidRPr="005D5418" w:rsidRDefault="0083624B" w:rsidP="00363946">
            <w:pPr>
              <w:ind w:left="74"/>
              <w:jc w:val="both"/>
              <w:rPr>
                <w:rFonts w:ascii="Calibri" w:hAnsi="Calibri"/>
                <w:sz w:val="22"/>
                <w:szCs w:val="22"/>
              </w:rPr>
            </w:pPr>
            <w:r w:rsidRPr="005D5418">
              <w:rPr>
                <w:rFonts w:ascii="Calibri" w:hAnsi="Calibri"/>
                <w:sz w:val="22"/>
                <w:szCs w:val="22"/>
              </w:rPr>
              <w:t>Sixten Kerge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D5418">
              <w:rPr>
                <w:rFonts w:ascii="Calibri" w:hAnsi="Calibri"/>
                <w:sz w:val="22"/>
                <w:szCs w:val="22"/>
              </w:rPr>
              <w:t>Kohila Vineer</w:t>
            </w:r>
          </w:p>
          <w:p w14:paraId="110E7968" w14:textId="55FFB6F3" w:rsidR="005D5418" w:rsidRPr="005D5418" w:rsidRDefault="005D5418" w:rsidP="00363946">
            <w:pPr>
              <w:ind w:left="74"/>
              <w:jc w:val="both"/>
              <w:rPr>
                <w:rFonts w:ascii="Calibri" w:hAnsi="Calibri"/>
                <w:sz w:val="22"/>
                <w:szCs w:val="22"/>
              </w:rPr>
            </w:pPr>
            <w:r w:rsidRPr="005D5418">
              <w:rPr>
                <w:rFonts w:ascii="Calibri" w:hAnsi="Calibri"/>
                <w:sz w:val="22"/>
                <w:szCs w:val="22"/>
              </w:rPr>
              <w:t>Jaan Kers</w:t>
            </w:r>
            <w:r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5D5418">
              <w:rPr>
                <w:rFonts w:ascii="Calibri" w:hAnsi="Calibri"/>
                <w:sz w:val="22"/>
                <w:szCs w:val="22"/>
              </w:rPr>
              <w:t>Tallinna Tehnikaülikool</w:t>
            </w:r>
          </w:p>
          <w:p w14:paraId="60E7F772" w14:textId="77777777" w:rsidR="007D1B39" w:rsidRDefault="0083624B" w:rsidP="00363946">
            <w:pPr>
              <w:ind w:left="74"/>
              <w:jc w:val="both"/>
              <w:rPr>
                <w:rFonts w:ascii="Calibri" w:hAnsi="Calibri"/>
                <w:sz w:val="22"/>
                <w:szCs w:val="22"/>
              </w:rPr>
            </w:pPr>
            <w:r w:rsidRPr="005D5418">
              <w:rPr>
                <w:rFonts w:ascii="Calibri" w:hAnsi="Calibri"/>
                <w:sz w:val="22"/>
                <w:szCs w:val="22"/>
              </w:rPr>
              <w:t>Pille Meier</w:t>
            </w:r>
            <w:r>
              <w:rPr>
                <w:rFonts w:ascii="Calibri" w:hAnsi="Calibri"/>
                <w:sz w:val="22"/>
                <w:szCs w:val="22"/>
              </w:rPr>
              <w:t>, Eesti Metsa- ja Puidutöö</w:t>
            </w:r>
            <w:r w:rsidR="007D1B39">
              <w:rPr>
                <w:rFonts w:ascii="Calibri" w:hAnsi="Calibri"/>
                <w:sz w:val="22"/>
                <w:szCs w:val="22"/>
              </w:rPr>
              <w:t>stuse</w:t>
            </w:r>
            <w:r>
              <w:rPr>
                <w:rFonts w:ascii="Calibri" w:hAnsi="Calibri"/>
                <w:sz w:val="22"/>
                <w:szCs w:val="22"/>
              </w:rPr>
              <w:t xml:space="preserve"> Liit</w:t>
            </w:r>
          </w:p>
          <w:p w14:paraId="12EB2229" w14:textId="3E0CB7AA" w:rsidR="001E29DD" w:rsidRPr="00331584" w:rsidRDefault="005D5418" w:rsidP="00363946">
            <w:pPr>
              <w:ind w:left="74"/>
              <w:jc w:val="both"/>
              <w:rPr>
                <w:rFonts w:ascii="Calibri" w:hAnsi="Calibri"/>
                <w:sz w:val="22"/>
                <w:szCs w:val="22"/>
              </w:rPr>
            </w:pPr>
            <w:r w:rsidRPr="005D5418">
              <w:rPr>
                <w:rFonts w:ascii="Calibri" w:hAnsi="Calibri"/>
                <w:sz w:val="22"/>
                <w:szCs w:val="22"/>
              </w:rPr>
              <w:t>Harti Vahermets</w:t>
            </w:r>
            <w:r>
              <w:rPr>
                <w:rFonts w:ascii="Calibri" w:hAnsi="Calibri"/>
                <w:sz w:val="22"/>
                <w:szCs w:val="22"/>
              </w:rPr>
              <w:t>, E</w:t>
            </w:r>
            <w:r w:rsidRPr="005D5418">
              <w:rPr>
                <w:rFonts w:ascii="Calibri" w:hAnsi="Calibri"/>
                <w:sz w:val="22"/>
                <w:szCs w:val="22"/>
              </w:rPr>
              <w:t>stonian Plywood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363946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61FE8C16" w:rsidR="001E29DD" w:rsidRPr="00331584" w:rsidRDefault="0083624B" w:rsidP="00363946">
            <w:pPr>
              <w:ind w:left="74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Metsanduse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363946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363946">
            <w:pPr>
              <w:ind w:left="74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363946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363946">
            <w:pPr>
              <w:ind w:left="74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363946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363946">
            <w:pPr>
              <w:ind w:left="74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363946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363946">
            <w:pPr>
              <w:ind w:left="74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363946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363946">
            <w:pPr>
              <w:ind w:left="74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363946">
            <w:pPr>
              <w:pStyle w:val="ListParagraph"/>
              <w:numPr>
                <w:ilvl w:val="0"/>
                <w:numId w:val="2"/>
              </w:numPr>
              <w:ind w:left="289" w:hanging="289"/>
              <w:jc w:val="both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363946">
            <w:pPr>
              <w:ind w:left="74"/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F0466D" w14:paraId="435B711C" w14:textId="77777777" w:rsidTr="00520BDC">
        <w:tc>
          <w:tcPr>
            <w:tcW w:w="9503" w:type="dxa"/>
            <w:gridSpan w:val="2"/>
          </w:tcPr>
          <w:p w14:paraId="3E2C44E2" w14:textId="3F5901A3" w:rsidR="00F0466D" w:rsidRPr="00B66BC4" w:rsidRDefault="00F0466D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66BC4">
              <w:rPr>
                <w:rFonts w:ascii="Calibri" w:hAnsi="Calibri"/>
                <w:sz w:val="22"/>
                <w:szCs w:val="22"/>
              </w:rPr>
              <w:t xml:space="preserve">Inglise keeles - </w:t>
            </w:r>
            <w:r w:rsidRPr="00B66BC4">
              <w:t xml:space="preserve"> </w:t>
            </w:r>
            <w:r w:rsidRPr="00B66BC4">
              <w:rPr>
                <w:rFonts w:ascii="Calibri" w:hAnsi="Calibri"/>
                <w:sz w:val="22"/>
                <w:szCs w:val="22"/>
                <w:lang w:val="en-US"/>
              </w:rPr>
              <w:t>Veneer and plywood producer</w:t>
            </w:r>
          </w:p>
        </w:tc>
      </w:tr>
      <w:tr w:rsidR="00F0466D" w14:paraId="2E16C48E" w14:textId="77777777" w:rsidTr="00520BDC">
        <w:tc>
          <w:tcPr>
            <w:tcW w:w="9503" w:type="dxa"/>
            <w:gridSpan w:val="2"/>
          </w:tcPr>
          <w:p w14:paraId="260F254D" w14:textId="32215A7E" w:rsidR="00F0466D" w:rsidRPr="00B66BC4" w:rsidRDefault="00F0466D" w:rsidP="00363946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B66BC4">
              <w:rPr>
                <w:rFonts w:ascii="Calibri" w:hAnsi="Calibri"/>
                <w:sz w:val="22"/>
                <w:szCs w:val="22"/>
              </w:rPr>
              <w:t xml:space="preserve">Vene keeles - </w:t>
            </w:r>
            <w:r w:rsidRPr="00B66BC4">
              <w:t xml:space="preserve"> </w:t>
            </w:r>
            <w:r w:rsidRPr="00B66BC4">
              <w:rPr>
                <w:rFonts w:ascii="Calibri" w:hAnsi="Calibri"/>
                <w:sz w:val="22"/>
                <w:szCs w:val="22"/>
                <w:lang w:val="ru-RU"/>
              </w:rPr>
              <w:t>Производитель шпоны и фанеры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363946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12EE86BA" w:rsidR="004A79CF" w:rsidRPr="001244E2" w:rsidRDefault="00063CA9" w:rsidP="003639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244E2">
              <w:rPr>
                <w:rFonts w:asciiTheme="minorHAnsi" w:hAnsiTheme="minorHAnsi" w:cstheme="minorHAnsi"/>
                <w:sz w:val="22"/>
                <w:szCs w:val="22"/>
              </w:rPr>
              <w:t>Lisa 1</w:t>
            </w:r>
            <w:r w:rsidRPr="001244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hyperlink r:id="rId8" w:history="1">
              <w:r w:rsidR="001244E2" w:rsidRPr="001244E2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  <w:r w:rsidR="00C8707B" w:rsidRPr="001244E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64ADF" w:rsidRPr="00DD5358" w14:paraId="172B94AD" w14:textId="77777777" w:rsidTr="00520BDC">
        <w:tc>
          <w:tcPr>
            <w:tcW w:w="9503" w:type="dxa"/>
            <w:gridSpan w:val="2"/>
            <w:shd w:val="clear" w:color="auto" w:fill="FFFFFF"/>
          </w:tcPr>
          <w:p w14:paraId="2005BCE0" w14:textId="296938A5" w:rsidR="00164ADF" w:rsidRPr="001244E2" w:rsidRDefault="00164ADF" w:rsidP="0036394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64AD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Kommentaarid/ettepanekud:</w:t>
            </w:r>
          </w:p>
        </w:tc>
      </w:tr>
    </w:tbl>
    <w:p w14:paraId="3A1FF184" w14:textId="77777777" w:rsidR="00A653A9" w:rsidRPr="00DD5358" w:rsidRDefault="00A653A9" w:rsidP="00363946">
      <w:pPr>
        <w:jc w:val="both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F434A" w14:textId="77777777" w:rsidR="0042557D" w:rsidRDefault="0042557D" w:rsidP="009451C8">
      <w:r>
        <w:separator/>
      </w:r>
    </w:p>
  </w:endnote>
  <w:endnote w:type="continuationSeparator" w:id="0">
    <w:p w14:paraId="6AA993F4" w14:textId="77777777" w:rsidR="0042557D" w:rsidRDefault="0042557D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9FE9D" w14:textId="77777777" w:rsidR="0042557D" w:rsidRDefault="0042557D" w:rsidP="009451C8">
      <w:r>
        <w:separator/>
      </w:r>
    </w:p>
  </w:footnote>
  <w:footnote w:type="continuationSeparator" w:id="0">
    <w:p w14:paraId="78DDDA99" w14:textId="77777777" w:rsidR="0042557D" w:rsidRDefault="0042557D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0" w:name="OLE_LINK6"/>
    <w:bookmarkStart w:id="1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2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36259"/>
    <w:multiLevelType w:val="hybridMultilevel"/>
    <w:tmpl w:val="63843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4086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56354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945BD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34C07"/>
    <w:multiLevelType w:val="hybridMultilevel"/>
    <w:tmpl w:val="DA268F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7E6042"/>
    <w:multiLevelType w:val="hybridMultilevel"/>
    <w:tmpl w:val="C77424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532D9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95274A"/>
    <w:multiLevelType w:val="hybridMultilevel"/>
    <w:tmpl w:val="EC0074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A396535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C8584F"/>
    <w:multiLevelType w:val="hybridMultilevel"/>
    <w:tmpl w:val="4D32EF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D121C3"/>
    <w:multiLevelType w:val="hybridMultilevel"/>
    <w:tmpl w:val="CA2A3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2667C6"/>
    <w:multiLevelType w:val="hybridMultilevel"/>
    <w:tmpl w:val="EBF6BC6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425D16"/>
    <w:multiLevelType w:val="hybridMultilevel"/>
    <w:tmpl w:val="3F9833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D79B4"/>
    <w:multiLevelType w:val="hybridMultilevel"/>
    <w:tmpl w:val="17963378"/>
    <w:lvl w:ilvl="0" w:tplc="F74835FC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650E1C"/>
    <w:multiLevelType w:val="hybridMultilevel"/>
    <w:tmpl w:val="4DA6297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BC567D"/>
    <w:multiLevelType w:val="hybridMultilevel"/>
    <w:tmpl w:val="FF585734"/>
    <w:lvl w:ilvl="0" w:tplc="D17C3CE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6080998">
    <w:abstractNumId w:val="11"/>
  </w:num>
  <w:num w:numId="2" w16cid:durableId="1206410557">
    <w:abstractNumId w:val="13"/>
  </w:num>
  <w:num w:numId="3" w16cid:durableId="1411584887">
    <w:abstractNumId w:val="12"/>
  </w:num>
  <w:num w:numId="4" w16cid:durableId="1325090880">
    <w:abstractNumId w:val="28"/>
  </w:num>
  <w:num w:numId="5" w16cid:durableId="323361337">
    <w:abstractNumId w:val="20"/>
  </w:num>
  <w:num w:numId="6" w16cid:durableId="1596013030">
    <w:abstractNumId w:val="25"/>
  </w:num>
  <w:num w:numId="7" w16cid:durableId="1928070970">
    <w:abstractNumId w:val="24"/>
  </w:num>
  <w:num w:numId="8" w16cid:durableId="1276447308">
    <w:abstractNumId w:val="29"/>
  </w:num>
  <w:num w:numId="9" w16cid:durableId="945772435">
    <w:abstractNumId w:val="16"/>
  </w:num>
  <w:num w:numId="10" w16cid:durableId="1659772252">
    <w:abstractNumId w:val="6"/>
  </w:num>
  <w:num w:numId="11" w16cid:durableId="181549466">
    <w:abstractNumId w:val="4"/>
  </w:num>
  <w:num w:numId="12" w16cid:durableId="17575530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682015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34461635">
    <w:abstractNumId w:val="9"/>
  </w:num>
  <w:num w:numId="15" w16cid:durableId="1989673898">
    <w:abstractNumId w:val="15"/>
  </w:num>
  <w:num w:numId="16" w16cid:durableId="387536543">
    <w:abstractNumId w:val="10"/>
  </w:num>
  <w:num w:numId="17" w16cid:durableId="1512909887">
    <w:abstractNumId w:val="17"/>
  </w:num>
  <w:num w:numId="18" w16cid:durableId="1416126469">
    <w:abstractNumId w:val="32"/>
  </w:num>
  <w:num w:numId="19" w16cid:durableId="2137523340">
    <w:abstractNumId w:val="7"/>
  </w:num>
  <w:num w:numId="20" w16cid:durableId="1865633190">
    <w:abstractNumId w:val="22"/>
  </w:num>
  <w:num w:numId="21" w16cid:durableId="1505969752">
    <w:abstractNumId w:val="3"/>
  </w:num>
  <w:num w:numId="22" w16cid:durableId="2083873048">
    <w:abstractNumId w:val="1"/>
  </w:num>
  <w:num w:numId="23" w16cid:durableId="128981031">
    <w:abstractNumId w:val="18"/>
  </w:num>
  <w:num w:numId="24" w16cid:durableId="1283416257">
    <w:abstractNumId w:val="27"/>
  </w:num>
  <w:num w:numId="25" w16cid:durableId="1096053411">
    <w:abstractNumId w:val="23"/>
  </w:num>
  <w:num w:numId="26" w16cid:durableId="1157306712">
    <w:abstractNumId w:val="14"/>
  </w:num>
  <w:num w:numId="27" w16cid:durableId="986592469">
    <w:abstractNumId w:val="31"/>
  </w:num>
  <w:num w:numId="28" w16cid:durableId="1437018189">
    <w:abstractNumId w:val="8"/>
  </w:num>
  <w:num w:numId="29" w16cid:durableId="906962207">
    <w:abstractNumId w:val="21"/>
  </w:num>
  <w:num w:numId="30" w16cid:durableId="1363677018">
    <w:abstractNumId w:val="0"/>
  </w:num>
  <w:num w:numId="31" w16cid:durableId="651324785">
    <w:abstractNumId w:val="2"/>
  </w:num>
  <w:num w:numId="32" w16cid:durableId="844562903">
    <w:abstractNumId w:val="5"/>
  </w:num>
  <w:num w:numId="33" w16cid:durableId="2125417047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59DC"/>
    <w:rsid w:val="00017268"/>
    <w:rsid w:val="00017CB7"/>
    <w:rsid w:val="00017CDC"/>
    <w:rsid w:val="000228B1"/>
    <w:rsid w:val="00030DC8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6DBA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982"/>
    <w:rsid w:val="000A0C03"/>
    <w:rsid w:val="000A1568"/>
    <w:rsid w:val="000A2C4A"/>
    <w:rsid w:val="000A54FD"/>
    <w:rsid w:val="000A5D00"/>
    <w:rsid w:val="000A60A6"/>
    <w:rsid w:val="000A62E5"/>
    <w:rsid w:val="000A7DA0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16D0"/>
    <w:rsid w:val="00104DC0"/>
    <w:rsid w:val="0010567D"/>
    <w:rsid w:val="00110570"/>
    <w:rsid w:val="001109F9"/>
    <w:rsid w:val="00111EDE"/>
    <w:rsid w:val="00112F5A"/>
    <w:rsid w:val="00113BE8"/>
    <w:rsid w:val="001160C8"/>
    <w:rsid w:val="00116699"/>
    <w:rsid w:val="00116B5B"/>
    <w:rsid w:val="00117D6E"/>
    <w:rsid w:val="001207D0"/>
    <w:rsid w:val="00120E35"/>
    <w:rsid w:val="001215F0"/>
    <w:rsid w:val="00122BAE"/>
    <w:rsid w:val="00123FA7"/>
    <w:rsid w:val="001244E2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E65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4ADF"/>
    <w:rsid w:val="00165D5D"/>
    <w:rsid w:val="00166888"/>
    <w:rsid w:val="001706C8"/>
    <w:rsid w:val="00170BED"/>
    <w:rsid w:val="001759C0"/>
    <w:rsid w:val="00180C3A"/>
    <w:rsid w:val="00181190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057"/>
    <w:rsid w:val="0018737D"/>
    <w:rsid w:val="001875EA"/>
    <w:rsid w:val="0019034B"/>
    <w:rsid w:val="00191A0E"/>
    <w:rsid w:val="00192AED"/>
    <w:rsid w:val="001948E1"/>
    <w:rsid w:val="001956E2"/>
    <w:rsid w:val="0019598E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620B"/>
    <w:rsid w:val="001F7C48"/>
    <w:rsid w:val="0020112B"/>
    <w:rsid w:val="0020147B"/>
    <w:rsid w:val="0020261A"/>
    <w:rsid w:val="00206372"/>
    <w:rsid w:val="00211A93"/>
    <w:rsid w:val="00212FBD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1558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56B9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47E3"/>
    <w:rsid w:val="00350E58"/>
    <w:rsid w:val="00351877"/>
    <w:rsid w:val="00357703"/>
    <w:rsid w:val="0036125E"/>
    <w:rsid w:val="003621D5"/>
    <w:rsid w:val="003625C3"/>
    <w:rsid w:val="00362961"/>
    <w:rsid w:val="00362EC9"/>
    <w:rsid w:val="00363946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557D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28E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7A0"/>
    <w:rsid w:val="004C6E77"/>
    <w:rsid w:val="004D31D8"/>
    <w:rsid w:val="004D364B"/>
    <w:rsid w:val="004D4B19"/>
    <w:rsid w:val="004D4D1F"/>
    <w:rsid w:val="004D5F89"/>
    <w:rsid w:val="004D7797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13E9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418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58F9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B771E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4F9E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56757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2F83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6B38"/>
    <w:rsid w:val="007C758D"/>
    <w:rsid w:val="007D000D"/>
    <w:rsid w:val="007D1B39"/>
    <w:rsid w:val="007D2762"/>
    <w:rsid w:val="007D2B32"/>
    <w:rsid w:val="007D3B7B"/>
    <w:rsid w:val="007D502D"/>
    <w:rsid w:val="007D57B5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12EB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3624B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A5EFA"/>
    <w:rsid w:val="008A6194"/>
    <w:rsid w:val="008B13C6"/>
    <w:rsid w:val="008C0A5C"/>
    <w:rsid w:val="008C15C3"/>
    <w:rsid w:val="008C197F"/>
    <w:rsid w:val="008C365D"/>
    <w:rsid w:val="008C499F"/>
    <w:rsid w:val="008C5643"/>
    <w:rsid w:val="008C679C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4365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E5AA1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177B8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850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465A"/>
    <w:rsid w:val="00B557B7"/>
    <w:rsid w:val="00B56D1C"/>
    <w:rsid w:val="00B62005"/>
    <w:rsid w:val="00B64A22"/>
    <w:rsid w:val="00B64A57"/>
    <w:rsid w:val="00B66BC4"/>
    <w:rsid w:val="00B71A2F"/>
    <w:rsid w:val="00B749D5"/>
    <w:rsid w:val="00B75F36"/>
    <w:rsid w:val="00B75F7D"/>
    <w:rsid w:val="00B77811"/>
    <w:rsid w:val="00B8143D"/>
    <w:rsid w:val="00B82F48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6FBA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137E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5018"/>
    <w:rsid w:val="00C46A1C"/>
    <w:rsid w:val="00C528A3"/>
    <w:rsid w:val="00C52FFB"/>
    <w:rsid w:val="00C53A8F"/>
    <w:rsid w:val="00C54D89"/>
    <w:rsid w:val="00C55272"/>
    <w:rsid w:val="00C55557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0C96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A59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DB8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4CBB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3BBF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5528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14E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466D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8E4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6BD4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1CC1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21</TotalTime>
  <Pages>6</Pages>
  <Words>1858</Words>
  <Characters>10780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3</cp:revision>
  <cp:lastPrinted>2011-06-28T11:10:00Z</cp:lastPrinted>
  <dcterms:created xsi:type="dcterms:W3CDTF">2022-05-09T08:09:00Z</dcterms:created>
  <dcterms:modified xsi:type="dcterms:W3CDTF">2022-05-09T08:27:00Z</dcterms:modified>
</cp:coreProperties>
</file>