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631CC7F" w:rsidR="00561F57" w:rsidRPr="003307F0" w:rsidRDefault="00F0683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Ruumilise keskkonna planeerija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7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326163C" w:rsidR="00576E64" w:rsidRPr="00FE70C3" w:rsidRDefault="00F0683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Ruumilise keskkonna planeerija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578532B" w14:textId="02AD6E2C" w:rsidR="00576E64" w:rsidRPr="00FE70C3" w:rsidRDefault="00F0683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7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9B5D23C" w14:textId="77777777" w:rsidR="00F06831" w:rsidRPr="003730C5" w:rsidRDefault="00F06831" w:rsidP="00F0683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0C5">
              <w:rPr>
                <w:rFonts w:ascii="Calibri" w:hAnsi="Calibri"/>
                <w:iCs/>
                <w:sz w:val="22"/>
                <w:szCs w:val="22"/>
              </w:rPr>
              <w:t>Ruumiline planeerimine on aluseks ruumilisele arengule ja teadlikule kavandamisele. Planeerija mõistab ühiskonnas ja keskkonnas toimuvaid protsesse, analüüsib ruumilist keskkonda ja seda mõjutavaid tegureid.</w:t>
            </w:r>
          </w:p>
          <w:p w14:paraId="1F4EF85A" w14:textId="77777777" w:rsidR="00F06831" w:rsidRPr="003730C5" w:rsidRDefault="00F06831" w:rsidP="00F0683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0C5">
              <w:rPr>
                <w:rFonts w:ascii="Calibri" w:hAnsi="Calibri"/>
                <w:iCs/>
                <w:sz w:val="22"/>
                <w:szCs w:val="22"/>
              </w:rPr>
              <w:t>Ruumilise keskkonna planeerija (edaspidi planeerija) töö eesmärgiks on riigi ja kohaliku tasandi planeeringute kaudu luua eeldused erinevaid vajadusi ja huve arvestavaks, tasakaalustatud ja kestlikuks ruumiliseks arenguks ning kvaliteetse elukeskkonna kujunemiseks.</w:t>
            </w:r>
          </w:p>
          <w:p w14:paraId="339A6325" w14:textId="77777777" w:rsidR="00F06831" w:rsidRPr="003730C5" w:rsidRDefault="00F06831" w:rsidP="00F0683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0C5">
              <w:rPr>
                <w:rFonts w:ascii="Calibri" w:hAnsi="Calibri"/>
                <w:iCs/>
                <w:sz w:val="22"/>
                <w:szCs w:val="22"/>
              </w:rPr>
              <w:t>Planeerija töötab riigi- või kohaliku omavalitsuse asutuses või ruumilise planeerimise alast konsultatsiooni pakkuvas ettevõttes. Planeerija suhtleb planeerimisprotsessi käigus nii avalikkusega (sh meediaga) kui erinevate osapooltega.</w:t>
            </w:r>
          </w:p>
          <w:p w14:paraId="0B6E69A3" w14:textId="77777777" w:rsidR="003730C5" w:rsidRPr="003730C5" w:rsidRDefault="003730C5" w:rsidP="003730C5">
            <w:pPr>
              <w:widowControl w:val="0"/>
              <w:rPr>
                <w:rFonts w:ascii="Calibri" w:hAnsi="Calibri"/>
                <w:iCs/>
                <w:sz w:val="22"/>
                <w:szCs w:val="22"/>
              </w:rPr>
            </w:pPr>
            <w:r w:rsidRPr="003730C5">
              <w:rPr>
                <w:rFonts w:ascii="Calibri" w:hAnsi="Calibri"/>
                <w:iCs/>
                <w:sz w:val="22"/>
                <w:szCs w:val="22"/>
              </w:rPr>
              <w:t>Planeeringu koostamine on meeskonnatöö, mida juhib tulenevalt planeeringu liigist vastava erialase ettevalmistuse saanud spetsialist.</w:t>
            </w:r>
          </w:p>
          <w:p w14:paraId="25D757FA" w14:textId="77777777" w:rsidR="003730C5" w:rsidRPr="003730C5" w:rsidRDefault="003730C5" w:rsidP="003730C5">
            <w:pPr>
              <w:widowControl w:val="0"/>
              <w:rPr>
                <w:rFonts w:ascii="Calibri" w:hAnsi="Calibri"/>
                <w:iCs/>
                <w:sz w:val="22"/>
                <w:szCs w:val="22"/>
              </w:rPr>
            </w:pPr>
            <w:r w:rsidRPr="003730C5">
              <w:rPr>
                <w:rFonts w:ascii="Calibri" w:hAnsi="Calibri"/>
                <w:iCs/>
                <w:sz w:val="22"/>
                <w:szCs w:val="22"/>
              </w:rPr>
              <w:t>Planeerija valdab nii ruumilise planeerimise sisulist kui korralduslikku poolt.</w:t>
            </w:r>
          </w:p>
          <w:p w14:paraId="5156C96B" w14:textId="77777777" w:rsidR="003730C5" w:rsidRPr="003730C5" w:rsidRDefault="003730C5" w:rsidP="003730C5">
            <w:pPr>
              <w:widowControl w:val="0"/>
              <w:rPr>
                <w:rFonts w:ascii="Calibri" w:hAnsi="Calibri"/>
                <w:iCs/>
                <w:sz w:val="22"/>
                <w:szCs w:val="22"/>
              </w:rPr>
            </w:pPr>
            <w:r w:rsidRPr="003730C5">
              <w:rPr>
                <w:rFonts w:ascii="Calibri" w:hAnsi="Calibri"/>
                <w:iCs/>
                <w:sz w:val="22"/>
                <w:szCs w:val="22"/>
              </w:rPr>
              <w:t>Ta on spetsialist ja protsessi juht, kes moodustab planeeringu liigist ning eesmärgist tuleneva planeerimismeeskonna, selgitab välja planeerimisprotsessis erinevate osapoolte huvid, osaleb planeeringulahenduse väljatöötamises ja vastutab kutse-eetikast  tulenevalt planeerimislahenduse eest.</w:t>
            </w:r>
          </w:p>
          <w:p w14:paraId="09189C10" w14:textId="77777777" w:rsidR="00F06831" w:rsidRPr="003730C5" w:rsidRDefault="00F06831" w:rsidP="00F06831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1027CD75" w:rsidR="003972FA" w:rsidRPr="0037756E" w:rsidRDefault="00F06831" w:rsidP="00F06831">
            <w:pPr>
              <w:rPr>
                <w:rFonts w:ascii="Calibri" w:hAnsi="Calibri"/>
                <w:i/>
                <w:sz w:val="22"/>
                <w:szCs w:val="22"/>
              </w:rPr>
            </w:pPr>
            <w:r w:rsidRPr="003730C5">
              <w:rPr>
                <w:rFonts w:ascii="Calibri" w:hAnsi="Calibri"/>
                <w:iCs/>
                <w:sz w:val="22"/>
                <w:szCs w:val="22"/>
              </w:rPr>
              <w:t>Käesolev kutsestandard on sisendiks ruumilise keskkonna planeerimise magistritaseme õppekavale või integreerimiseks teiste magistritaseme õppekavadesse.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3DD9E435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F06831" w:rsidRPr="00F06831">
              <w:rPr>
                <w:rFonts w:ascii="Calibri" w:hAnsi="Calibri"/>
                <w:sz w:val="22"/>
                <w:szCs w:val="22"/>
              </w:rPr>
              <w:t>Planeeringu tervikprotsessi ülesehitamine ja juhtimine</w:t>
            </w:r>
          </w:p>
          <w:p w14:paraId="1C4F0780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F06831" w:rsidRPr="00F06831">
              <w:rPr>
                <w:rFonts w:ascii="Calibri" w:hAnsi="Calibri"/>
                <w:sz w:val="22"/>
                <w:szCs w:val="22"/>
              </w:rPr>
              <w:t>Planeeringu koostöö korraldamine ning kaasamine</w:t>
            </w:r>
          </w:p>
          <w:p w14:paraId="0E07FE92" w14:textId="77777777" w:rsidR="00F06831" w:rsidRDefault="00F0683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F06831">
              <w:rPr>
                <w:rFonts w:ascii="Calibri" w:hAnsi="Calibri"/>
                <w:sz w:val="22"/>
                <w:szCs w:val="22"/>
              </w:rPr>
              <w:t>Keskkonna eripära väljaselgitamine ja analüüsimine</w:t>
            </w:r>
          </w:p>
          <w:p w14:paraId="74953FE5" w14:textId="77777777" w:rsidR="00F06831" w:rsidRDefault="00F0683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F06831">
              <w:rPr>
                <w:rFonts w:ascii="Calibri" w:hAnsi="Calibri"/>
                <w:sz w:val="22"/>
                <w:szCs w:val="22"/>
              </w:rPr>
              <w:t>Ruumiliste visioonide ja eesmärkide sõnastamine</w:t>
            </w:r>
          </w:p>
          <w:p w14:paraId="4A55B4C6" w14:textId="77777777" w:rsidR="00F06831" w:rsidRDefault="00F0683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 </w:t>
            </w:r>
            <w:r w:rsidRPr="00F06831">
              <w:rPr>
                <w:rFonts w:ascii="Calibri" w:hAnsi="Calibri"/>
                <w:sz w:val="22"/>
                <w:szCs w:val="22"/>
              </w:rPr>
              <w:t>Planeeringulahenduse koostamine ning selle väljatöötamise korraldamine</w:t>
            </w:r>
          </w:p>
          <w:p w14:paraId="4D757D8E" w14:textId="7AFF56AF" w:rsidR="00F06831" w:rsidRPr="00391E74" w:rsidRDefault="00F0683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 </w:t>
            </w:r>
            <w:r w:rsidRPr="00F06831">
              <w:rPr>
                <w:rFonts w:ascii="Calibri" w:hAnsi="Calibri"/>
                <w:sz w:val="22"/>
                <w:szCs w:val="22"/>
              </w:rPr>
              <w:t>Planeeringu elluviimise kavandamine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742AF796" w:rsidR="007F2D3B" w:rsidRPr="00F06831" w:rsidRDefault="00F06831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06831">
              <w:rPr>
                <w:rFonts w:ascii="Calibri" w:hAnsi="Calibri"/>
                <w:bCs/>
                <w:sz w:val="22"/>
                <w:szCs w:val="22"/>
              </w:rPr>
              <w:t>Planeerijana tööta</w:t>
            </w:r>
            <w:r w:rsidR="003730C5">
              <w:rPr>
                <w:rFonts w:ascii="Calibri" w:hAnsi="Calibri"/>
                <w:bCs/>
                <w:sz w:val="22"/>
                <w:szCs w:val="22"/>
              </w:rPr>
              <w:t>b</w:t>
            </w:r>
            <w:r w:rsidRPr="00F0683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inime</w:t>
            </w:r>
            <w:r w:rsidR="003730C5">
              <w:rPr>
                <w:rFonts w:ascii="Calibri" w:hAnsi="Calibri"/>
                <w:bCs/>
                <w:sz w:val="22"/>
                <w:szCs w:val="22"/>
              </w:rPr>
              <w:t>ne</w:t>
            </w:r>
            <w:r>
              <w:rPr>
                <w:rFonts w:ascii="Calibri" w:hAnsi="Calibri"/>
                <w:bCs/>
                <w:sz w:val="22"/>
                <w:szCs w:val="22"/>
              </w:rPr>
              <w:t>, kellel</w:t>
            </w:r>
            <w:r w:rsidRPr="00F06831">
              <w:rPr>
                <w:rFonts w:ascii="Calibri" w:hAnsi="Calibri"/>
                <w:bCs/>
                <w:sz w:val="22"/>
                <w:szCs w:val="22"/>
              </w:rPr>
              <w:t xml:space="preserve"> on magistritasemel</w:t>
            </w:r>
            <w:r>
              <w:rPr>
                <w:rFonts w:ascii="Calibri" w:hAnsi="Calibri"/>
                <w:bCs/>
                <w:sz w:val="22"/>
                <w:szCs w:val="22"/>
              </w:rPr>
              <w:t>e vastav</w:t>
            </w:r>
            <w:r w:rsidRPr="00F06831">
              <w:rPr>
                <w:rFonts w:ascii="Calibri" w:hAnsi="Calibri"/>
                <w:bCs/>
                <w:sz w:val="22"/>
                <w:szCs w:val="22"/>
              </w:rPr>
              <w:t xml:space="preserve"> kõrgharidus ja ruumilise keskkonna planeerimise alane töökogemus.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30088B6" w:rsidR="007F2D3B" w:rsidRPr="00F06831" w:rsidRDefault="00F06831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06831">
              <w:rPr>
                <w:rFonts w:ascii="Calibri" w:hAnsi="Calibri"/>
                <w:iCs/>
                <w:sz w:val="22"/>
                <w:szCs w:val="22"/>
              </w:rPr>
              <w:t>Planeerija, ruumilise keskkonna planeerija, planeeringuspetsialist, linnaplaneerija.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05F67ED6" w:rsidR="007F2D3B" w:rsidRPr="00AF7D6B" w:rsidRDefault="00F0683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Planeerimisseadus.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30AD712F" w:rsidR="00294235" w:rsidRDefault="00294235" w:rsidP="00F06831">
      <w:pPr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5C0EEBC" w:rsidR="0036125E" w:rsidRPr="00F06831" w:rsidRDefault="00F06831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06831"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BF55FFA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6831">
              <w:rPr>
                <w:rFonts w:ascii="Calibri" w:hAnsi="Calibri"/>
                <w:b/>
                <w:sz w:val="22"/>
                <w:szCs w:val="22"/>
              </w:rPr>
              <w:t>Ruumilise keskkonna planeerija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071712F" w14:textId="2FC773C9" w:rsidR="00557050" w:rsidRDefault="00432F7A" w:rsidP="003730C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2F7A">
              <w:rPr>
                <w:rFonts w:ascii="Calibri" w:hAnsi="Calibri"/>
                <w:iCs/>
                <w:sz w:val="22"/>
                <w:szCs w:val="22"/>
              </w:rPr>
              <w:t>koordineerib tulemuslikult planeerimismeeskonna tööd ja juhib eesmärgipäraselt ning loovalt planeeringu koostamise protsessi; tunneb projektijuhtimise põhimõtted;</w:t>
            </w:r>
          </w:p>
          <w:p w14:paraId="11B1BC91" w14:textId="6BAD6943" w:rsidR="003730C5" w:rsidRPr="003730C5" w:rsidRDefault="003730C5" w:rsidP="003730C5">
            <w:pPr>
              <w:pStyle w:val="ListParagraph"/>
              <w:widowControl w:val="0"/>
              <w:numPr>
                <w:ilvl w:val="0"/>
                <w:numId w:val="18"/>
              </w:numPr>
              <w:suppressAutoHyphens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</w:t>
            </w:r>
            <w:r w:rsidRPr="008511B8">
              <w:rPr>
                <w:rFonts w:ascii="Calibri" w:hAnsi="Calibri"/>
                <w:iCs/>
                <w:sz w:val="22"/>
                <w:szCs w:val="22"/>
              </w:rPr>
              <w:t>õistab ruumilise keskkonna planeerija kutse ühiskondliku rolli olemust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ja järgib kutse- eetika põhimõtteid;</w:t>
            </w:r>
          </w:p>
          <w:p w14:paraId="40BB0911" w14:textId="3FBE4119" w:rsidR="00432F7A" w:rsidRPr="00432F7A" w:rsidRDefault="00432F7A" w:rsidP="003730C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2F7A">
              <w:rPr>
                <w:rFonts w:ascii="Calibri" w:hAnsi="Calibri"/>
                <w:iCs/>
                <w:sz w:val="22"/>
                <w:szCs w:val="22"/>
              </w:rPr>
              <w:t>tasakaalustab erinevaid huvisid läbi mõistmise, kuidas üksiknähtus on suurema süsteemi osa ruumis; eristab olulist ja ebaolulist, on ruumilise arengu kujundamisel üldistusvõimeline;</w:t>
            </w:r>
          </w:p>
          <w:p w14:paraId="7C5366E6" w14:textId="77777777" w:rsidR="00432F7A" w:rsidRPr="00432F7A" w:rsidRDefault="00432F7A" w:rsidP="003730C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2F7A">
              <w:rPr>
                <w:rFonts w:ascii="Calibri" w:hAnsi="Calibri"/>
                <w:iCs/>
                <w:sz w:val="22"/>
                <w:szCs w:val="22"/>
              </w:rPr>
              <w:t>tunneb ja arvestab riigi ja kohaliku omavalitsuse planeeringute ja teiste strateegiliste dokumentide omavahelisi seoseid; teab ja arvestab Eesti planeerimissüsteemi ja -põhimõtteid;</w:t>
            </w:r>
          </w:p>
          <w:p w14:paraId="7BED78F4" w14:textId="2F691BC5" w:rsidR="00432F7A" w:rsidRPr="00432F7A" w:rsidRDefault="00432F7A" w:rsidP="003730C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2F7A">
              <w:rPr>
                <w:rFonts w:ascii="Calibri" w:hAnsi="Calibri"/>
                <w:iCs/>
                <w:sz w:val="22"/>
                <w:szCs w:val="22"/>
              </w:rPr>
              <w:t xml:space="preserve">kasutab digiseadmeid vastavalt </w:t>
            </w:r>
            <w:proofErr w:type="spellStart"/>
            <w:r w:rsidRPr="00432F7A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432F7A">
              <w:rPr>
                <w:rFonts w:ascii="Calibri" w:hAnsi="Calibri"/>
                <w:iCs/>
                <w:sz w:val="22"/>
                <w:szCs w:val="22"/>
              </w:rPr>
              <w:t xml:space="preserve"> enesehindamise skaala (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432F7A">
              <w:rPr>
                <w:rFonts w:ascii="Calibri" w:hAnsi="Calibri"/>
                <w:iCs/>
                <w:sz w:val="22"/>
                <w:szCs w:val="22"/>
              </w:rPr>
              <w:t>isa 1)</w:t>
            </w:r>
            <w:r w:rsidR="0087216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32F7A">
              <w:rPr>
                <w:rFonts w:ascii="Calibri" w:hAnsi="Calibri"/>
                <w:iCs/>
                <w:sz w:val="22"/>
                <w:szCs w:val="22"/>
              </w:rPr>
              <w:t>iseseisva kasutaja tasemele; lisaks on teadlik ja kasutab oma töös erialaseid programme, veebi- ja mobiiltelefonirakendusi;</w:t>
            </w:r>
          </w:p>
          <w:p w14:paraId="1CD57DC5" w14:textId="7BA9090C" w:rsidR="00432F7A" w:rsidRPr="00432F7A" w:rsidRDefault="00432F7A" w:rsidP="003730C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2F7A">
              <w:rPr>
                <w:rFonts w:ascii="Calibri" w:hAnsi="Calibri"/>
                <w:iCs/>
                <w:sz w:val="22"/>
                <w:szCs w:val="22"/>
              </w:rPr>
              <w:t>teab ja järgib planeerin</w:t>
            </w:r>
            <w:r>
              <w:rPr>
                <w:rFonts w:ascii="Calibri" w:hAnsi="Calibri"/>
                <w:iCs/>
                <w:sz w:val="22"/>
                <w:szCs w:val="22"/>
              </w:rPr>
              <w:t>guga</w:t>
            </w:r>
            <w:r w:rsidRPr="00432F7A">
              <w:rPr>
                <w:rFonts w:ascii="Calibri" w:hAnsi="Calibri"/>
                <w:iCs/>
                <w:sz w:val="22"/>
                <w:szCs w:val="22"/>
              </w:rPr>
              <w:t xml:space="preserve"> seotud õigusakte;</w:t>
            </w:r>
          </w:p>
          <w:p w14:paraId="713D8C78" w14:textId="77777777" w:rsidR="00432F7A" w:rsidRPr="00432F7A" w:rsidRDefault="00432F7A" w:rsidP="003730C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2F7A">
              <w:rPr>
                <w:rFonts w:ascii="Calibri" w:hAnsi="Calibri"/>
                <w:iCs/>
                <w:sz w:val="22"/>
                <w:szCs w:val="22"/>
              </w:rPr>
              <w:t>väljendab ennast selgelt ja arusaadavalt nii visuaalselt kui suulises ja kirjalikus suhtluses;</w:t>
            </w:r>
          </w:p>
          <w:p w14:paraId="28B32FE8" w14:textId="689417ED" w:rsidR="00432F7A" w:rsidRPr="00432F7A" w:rsidRDefault="00432F7A" w:rsidP="003730C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432F7A">
              <w:rPr>
                <w:rFonts w:ascii="Calibri" w:hAnsi="Calibri"/>
                <w:iCs/>
                <w:sz w:val="22"/>
                <w:szCs w:val="22"/>
              </w:rPr>
              <w:t>valdab nii kõnes kui kirjas riigikeelt tasemel C1 (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432F7A">
              <w:rPr>
                <w:rFonts w:ascii="Calibri" w:hAnsi="Calibri"/>
                <w:iCs/>
                <w:sz w:val="22"/>
                <w:szCs w:val="22"/>
              </w:rPr>
              <w:t>isa 2 Keelte oskustasemete kirjeldused).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2F7C1F34" w:rsidR="007F2D3B" w:rsidRPr="00D6436B" w:rsidRDefault="00F06831" w:rsidP="00F06831">
            <w:pPr>
              <w:tabs>
                <w:tab w:val="left" w:pos="2016"/>
              </w:tabs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ab/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10619D40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32F7A" w:rsidRPr="00432F7A">
              <w:rPr>
                <w:rFonts w:ascii="Calibri" w:hAnsi="Calibri"/>
                <w:b/>
                <w:sz w:val="22"/>
                <w:szCs w:val="22"/>
              </w:rPr>
              <w:t>Planeeringu tervikprotsessi ülesehitamine ja juhtimine</w:t>
            </w:r>
          </w:p>
        </w:tc>
        <w:tc>
          <w:tcPr>
            <w:tcW w:w="1213" w:type="dxa"/>
          </w:tcPr>
          <w:p w14:paraId="52FBD7D6" w14:textId="52C4ECF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32F7A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1C437D9A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4364ED7" w14:textId="01793D53" w:rsidR="00432F7A" w:rsidRPr="00432F7A" w:rsidRDefault="00432F7A" w:rsidP="00432F7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selgitab välja planeeringu vajaduse (planeeringu liigi valik) ning määratleb selle eesmärgid, üldistusastme ning ruumilise ulatuse ja ruumiväärtused, lähtudes avalikust huvist, ühiskonna ja erinevate osapoolte huvidest; sõnastab planeeringu lähteseisukohad;</w:t>
            </w:r>
          </w:p>
          <w:p w14:paraId="23323CF8" w14:textId="4BC0DF4D" w:rsidR="00432F7A" w:rsidRPr="00432F7A" w:rsidRDefault="00432F7A" w:rsidP="00432F7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selgitab välja asjakohaste mõjude olulisuse ja ulatuse, arvestades planeeringu eesmärke ja eripära; annab sisendi keskkonnamõjude strateegilise hindamise protsessi;</w:t>
            </w:r>
          </w:p>
          <w:p w14:paraId="414364CA" w14:textId="15C237A0" w:rsidR="00432F7A" w:rsidRPr="00432F7A" w:rsidRDefault="00432F7A" w:rsidP="00432F7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moodustab planeeringu koostamiseks koostöövõimelise planeerimismeeskonna, lähtudes planeeringu eripärast; koordineerib tööd ja loob meeskonnatöö jaoks vajaliku õhkkonna;</w:t>
            </w:r>
          </w:p>
          <w:p w14:paraId="56DCB4F6" w14:textId="68407A0C" w:rsidR="00432F7A" w:rsidRPr="00432F7A" w:rsidRDefault="00432F7A" w:rsidP="00432F7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määratleb planeeringu etapid, lähtudes planeeringuala asukohast, planeeringu liigist, üldistusastmest ja keerukusest ning koostab ajakava;</w:t>
            </w:r>
          </w:p>
          <w:p w14:paraId="37CD8DE4" w14:textId="4099A94B" w:rsidR="00610B6B" w:rsidRPr="00432F7A" w:rsidRDefault="00432F7A" w:rsidP="00432F7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viib läbi ja dokumenteerib menetlustoimingud piisavas mahus.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6924CD35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32F7A" w:rsidRPr="00432F7A">
              <w:rPr>
                <w:rFonts w:ascii="Calibri" w:hAnsi="Calibri"/>
                <w:b/>
                <w:sz w:val="22"/>
                <w:szCs w:val="22"/>
              </w:rPr>
              <w:t>Planeeringu koostöö korraldamine ning kaasamine</w:t>
            </w:r>
          </w:p>
        </w:tc>
        <w:tc>
          <w:tcPr>
            <w:tcW w:w="1213" w:type="dxa"/>
          </w:tcPr>
          <w:p w14:paraId="5224FAA2" w14:textId="389009C1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32F7A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3C5F27EB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98B4487" w14:textId="187C73D5" w:rsidR="00432F7A" w:rsidRPr="00432F7A" w:rsidRDefault="00432F7A" w:rsidP="00432F7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selgitab välja kaasatavate isikute ja asjakohaste asutuste ja organis</w:t>
            </w:r>
            <w:r w:rsidR="00D375CD">
              <w:rPr>
                <w:rFonts w:ascii="Calibri" w:hAnsi="Calibri"/>
                <w:sz w:val="22"/>
                <w:szCs w:val="22"/>
              </w:rPr>
              <w:t>a</w:t>
            </w:r>
            <w:r w:rsidRPr="00432F7A">
              <w:rPr>
                <w:rFonts w:ascii="Calibri" w:hAnsi="Calibri"/>
                <w:sz w:val="22"/>
                <w:szCs w:val="22"/>
              </w:rPr>
              <w:t>tsioonide ringi, eesmärgiga saavutada võimalikult laiapõhjaline ja tasakaalustatud ruumiline lahendus;</w:t>
            </w:r>
          </w:p>
          <w:p w14:paraId="0F34E16B" w14:textId="49AE64E6" w:rsidR="00432F7A" w:rsidRPr="00432F7A" w:rsidRDefault="00432F7A" w:rsidP="00432F7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korraldab koostööd, kasutades selleks sobivaid koostöövorme; algatab suhtlemist ja kuulab ära osapooled; kasutab lähtuvalt planeeringu liigist ja eripärast tulenevaid kaasamismeetodeid ning suhtlemistehnikaid; hangib, haldab ja jagab planeeringu koostamiseks vajalikku teavet;</w:t>
            </w:r>
          </w:p>
          <w:p w14:paraId="18C56BA4" w14:textId="2D2727AB" w:rsidR="007F2D3B" w:rsidRPr="00432F7A" w:rsidRDefault="00432F7A" w:rsidP="00432F7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tutvustab ja põhjendab planeeringu eesmärke ja lahendusi arusaadavalt ja erapooletult; nõustab osapooli, tagab teabe kättesaadavuse ning oskab planeeringu eesmärgist tulenevalt välja tuua olulisemaid aspekte;  korrigeerib ajakava ning vajadusel planeeringu protsessi.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32F7A" w:rsidRPr="00610B6B" w14:paraId="21F31E79" w14:textId="77777777" w:rsidTr="006B48A4">
        <w:tc>
          <w:tcPr>
            <w:tcW w:w="8109" w:type="dxa"/>
          </w:tcPr>
          <w:p w14:paraId="5AFD05ED" w14:textId="25E5ACAB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32F7A">
              <w:rPr>
                <w:rFonts w:ascii="Calibri" w:hAnsi="Calibri"/>
                <w:b/>
                <w:sz w:val="22"/>
                <w:szCs w:val="22"/>
              </w:rPr>
              <w:t>Keskkonna eripära väljaselgitamine ja analüüsimine</w:t>
            </w:r>
          </w:p>
        </w:tc>
        <w:tc>
          <w:tcPr>
            <w:tcW w:w="1213" w:type="dxa"/>
          </w:tcPr>
          <w:p w14:paraId="37D92F2A" w14:textId="77777777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432F7A" w:rsidRPr="00610B6B" w14:paraId="3D6C1DDD" w14:textId="77777777" w:rsidTr="006B48A4">
        <w:tc>
          <w:tcPr>
            <w:tcW w:w="9322" w:type="dxa"/>
            <w:gridSpan w:val="2"/>
          </w:tcPr>
          <w:p w14:paraId="06E4D4FD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11CB7EA" w14:textId="350ED33B" w:rsidR="00432F7A" w:rsidRPr="00432F7A" w:rsidRDefault="00432F7A" w:rsidP="00432F7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kogub, analüüsib ja süstematiseerib andmeid, lähtudes planeeringu üldistusastmest ja planeeringuala asukohast  ning selgitab välja majandusliku, sotsiaalse, kultuurilise, loodusliku ja sh ehitatud keskkonna eripärast tulenevad aspektid (ruumianalüüs);</w:t>
            </w:r>
          </w:p>
          <w:p w14:paraId="61B56322" w14:textId="607A08A7" w:rsidR="00432F7A" w:rsidRPr="00432F7A" w:rsidRDefault="00432F7A" w:rsidP="00432F7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selgitab koostöös erialaspetsialistidega välja uuringute (sh täiendavate) vajaduse ja nende tulemuste rakendatavuse planeeringus;</w:t>
            </w:r>
          </w:p>
          <w:p w14:paraId="2A19DE26" w14:textId="2D8D3670" w:rsidR="00432F7A" w:rsidRPr="00432F7A" w:rsidRDefault="00432F7A" w:rsidP="00432F7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selgitab planeeringuala eripärast tulenevalt selle ruumilise struktuuri ja kasutusfunktsioonid ning nende omavahelised seosed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32F7A" w:rsidRPr="00610B6B" w14:paraId="505F665E" w14:textId="77777777" w:rsidTr="006B48A4">
        <w:tc>
          <w:tcPr>
            <w:tcW w:w="9322" w:type="dxa"/>
            <w:gridSpan w:val="2"/>
          </w:tcPr>
          <w:p w14:paraId="77C27AC1" w14:textId="77777777" w:rsidR="00432F7A" w:rsidRPr="00815F5B" w:rsidRDefault="00432F7A" w:rsidP="006B48A4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AEC2549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32F7A" w:rsidRPr="00610B6B" w14:paraId="074BE9F9" w14:textId="77777777" w:rsidTr="006B48A4">
        <w:tc>
          <w:tcPr>
            <w:tcW w:w="8109" w:type="dxa"/>
          </w:tcPr>
          <w:p w14:paraId="459054D8" w14:textId="0EC87F10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32F7A">
              <w:rPr>
                <w:rFonts w:ascii="Calibri" w:hAnsi="Calibri"/>
                <w:b/>
                <w:sz w:val="22"/>
                <w:szCs w:val="22"/>
              </w:rPr>
              <w:t>Ruumiliste visioonide ja eesmärkide sõnastamine</w:t>
            </w:r>
          </w:p>
        </w:tc>
        <w:tc>
          <w:tcPr>
            <w:tcW w:w="1213" w:type="dxa"/>
          </w:tcPr>
          <w:p w14:paraId="4D13AFCB" w14:textId="77777777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432F7A" w:rsidRPr="00610B6B" w14:paraId="1AF132BB" w14:textId="77777777" w:rsidTr="006B48A4">
        <w:tc>
          <w:tcPr>
            <w:tcW w:w="9322" w:type="dxa"/>
            <w:gridSpan w:val="2"/>
          </w:tcPr>
          <w:p w14:paraId="065BA62A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5024F49" w14:textId="78E36E0D" w:rsidR="00432F7A" w:rsidRPr="00432F7A" w:rsidRDefault="00432F7A" w:rsidP="00432F7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analüüsib strateegilisi dokumente, ühiskonna suundumusi ja väärtuseid, selgitamaks nende mõju planeeritavale ruumilahendusele;</w:t>
            </w:r>
          </w:p>
          <w:p w14:paraId="3A42422B" w14:textId="5CF57D54" w:rsidR="00432F7A" w:rsidRPr="00432F7A" w:rsidRDefault="00432F7A" w:rsidP="00432F7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koostöös planeerimismeeskonna ning osapool(t)ega  töötab välja ja sõnastab ruumilise arengu eesmärgid ning visualiseerib selle alusel ruumilise visiooni, arvestades erinevate valdkondade seoseid.</w:t>
            </w:r>
          </w:p>
        </w:tc>
      </w:tr>
      <w:tr w:rsidR="00432F7A" w:rsidRPr="00610B6B" w14:paraId="6AE37436" w14:textId="77777777" w:rsidTr="006B48A4">
        <w:tc>
          <w:tcPr>
            <w:tcW w:w="9322" w:type="dxa"/>
            <w:gridSpan w:val="2"/>
          </w:tcPr>
          <w:p w14:paraId="3233F1DF" w14:textId="77777777" w:rsidR="00432F7A" w:rsidRPr="00815F5B" w:rsidRDefault="00432F7A" w:rsidP="006B48A4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DD2CBDC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32F7A" w:rsidRPr="00610B6B" w14:paraId="1AFCEA62" w14:textId="77777777" w:rsidTr="006B48A4">
        <w:tc>
          <w:tcPr>
            <w:tcW w:w="8109" w:type="dxa"/>
          </w:tcPr>
          <w:p w14:paraId="41DFEA07" w14:textId="42046291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32F7A">
              <w:rPr>
                <w:rFonts w:ascii="Calibri" w:hAnsi="Calibri"/>
                <w:b/>
                <w:sz w:val="22"/>
                <w:szCs w:val="22"/>
              </w:rPr>
              <w:t>Planeeringulahenduse koostamine ning selle väljatöötamise korraldamine</w:t>
            </w:r>
          </w:p>
        </w:tc>
        <w:tc>
          <w:tcPr>
            <w:tcW w:w="1213" w:type="dxa"/>
          </w:tcPr>
          <w:p w14:paraId="4621D533" w14:textId="77777777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432F7A" w:rsidRPr="00610B6B" w14:paraId="64C18F21" w14:textId="77777777" w:rsidTr="006B48A4">
        <w:tc>
          <w:tcPr>
            <w:tcW w:w="9322" w:type="dxa"/>
            <w:gridSpan w:val="2"/>
          </w:tcPr>
          <w:p w14:paraId="73B877CE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6D9219C" w14:textId="274E72FD" w:rsidR="00432F7A" w:rsidRPr="00432F7A" w:rsidRDefault="00432F7A" w:rsidP="00432F7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 xml:space="preserve">koostab koos planeerimismeeskonnaga visioonist ja koha eripära lähtuvad ruumilised lahendusvariandid (arvestades nii ruumilise kui ka ajalise mõõtmega, sh nii </w:t>
            </w:r>
            <w:proofErr w:type="spellStart"/>
            <w:r w:rsidRPr="00432F7A">
              <w:rPr>
                <w:rFonts w:ascii="Calibri" w:hAnsi="Calibri"/>
                <w:sz w:val="22"/>
                <w:szCs w:val="22"/>
              </w:rPr>
              <w:t>tekstiliselt</w:t>
            </w:r>
            <w:proofErr w:type="spellEnd"/>
            <w:r w:rsidRPr="00432F7A">
              <w:rPr>
                <w:rFonts w:ascii="Calibri" w:hAnsi="Calibri"/>
                <w:sz w:val="22"/>
                <w:szCs w:val="22"/>
              </w:rPr>
              <w:t xml:space="preserve"> kui graafiliselt arusaadavad väljendused); lahendusvariantide koostamisel analüüsib ruumi kvaliteeti, sh avalikku ruumi ning sidusvõrgustikke (nt rohe-, energia- ja transpordivõrgustik), maakasutust ning ehitamise ja arendamise võimalusi;</w:t>
            </w:r>
          </w:p>
          <w:p w14:paraId="079E1387" w14:textId="04F9754E" w:rsidR="00432F7A" w:rsidRPr="00432F7A" w:rsidRDefault="00432F7A" w:rsidP="00432F7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t>koostöös otsustaja ja osapooltega analüüsib lahendusvariante; hindab ja võrdleb lahendusvariantide  mõju majanduslikule, sotsiaalsele, kultuurilisele, looduslikule ja ehitatud keskkonnale ning teeb ettepaneku  ruumiliselt sobivama lahenduse  kasuks;</w:t>
            </w:r>
          </w:p>
          <w:p w14:paraId="501C3246" w14:textId="5D73D687" w:rsidR="00432F7A" w:rsidRPr="00432F7A" w:rsidRDefault="00432F7A" w:rsidP="00432F7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32F7A">
              <w:rPr>
                <w:rFonts w:ascii="Calibri" w:hAnsi="Calibri"/>
                <w:sz w:val="22"/>
                <w:szCs w:val="22"/>
              </w:rPr>
              <w:lastRenderedPageBreak/>
              <w:t>töötab koos planeerimismeeskonnaga välja tasakaalustatud, tervikliku ja põhjendatud planeerimisettepaneku, lähtudes muuhulgas avalikust huvist ja väärtustest.</w:t>
            </w:r>
          </w:p>
        </w:tc>
      </w:tr>
      <w:tr w:rsidR="00432F7A" w:rsidRPr="00610B6B" w14:paraId="24F79F9D" w14:textId="77777777" w:rsidTr="006B48A4">
        <w:tc>
          <w:tcPr>
            <w:tcW w:w="9322" w:type="dxa"/>
            <w:gridSpan w:val="2"/>
          </w:tcPr>
          <w:p w14:paraId="709CCDCF" w14:textId="77777777" w:rsidR="00432F7A" w:rsidRPr="00815F5B" w:rsidRDefault="00432F7A" w:rsidP="006B48A4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A9082D2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32F7A" w:rsidRPr="00610B6B" w14:paraId="08BADF3C" w14:textId="77777777" w:rsidTr="006B48A4">
        <w:tc>
          <w:tcPr>
            <w:tcW w:w="8109" w:type="dxa"/>
          </w:tcPr>
          <w:p w14:paraId="593134F6" w14:textId="658AE36B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32F7A">
              <w:rPr>
                <w:rFonts w:ascii="Calibri" w:hAnsi="Calibri"/>
                <w:b/>
                <w:sz w:val="22"/>
                <w:szCs w:val="22"/>
              </w:rPr>
              <w:t>Planeeringu elluviimise kavandamine</w:t>
            </w:r>
          </w:p>
        </w:tc>
        <w:tc>
          <w:tcPr>
            <w:tcW w:w="1213" w:type="dxa"/>
          </w:tcPr>
          <w:p w14:paraId="4FC9B894" w14:textId="77777777" w:rsidR="00432F7A" w:rsidRPr="00610B6B" w:rsidRDefault="00432F7A" w:rsidP="006B48A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432F7A" w:rsidRPr="00610B6B" w14:paraId="23E0191D" w14:textId="77777777" w:rsidTr="006B48A4">
        <w:tc>
          <w:tcPr>
            <w:tcW w:w="9322" w:type="dxa"/>
            <w:gridSpan w:val="2"/>
          </w:tcPr>
          <w:p w14:paraId="0412AFA2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BE87B1E" w14:textId="6EAAF339" w:rsidR="00432F7A" w:rsidRPr="00D84518" w:rsidRDefault="00D84518" w:rsidP="00432F7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 xml:space="preserve">koostab planeeringu tegevuskava ja rakendusjärjekorra (arendustegevuse tervikprotsess ja </w:t>
            </w:r>
            <w:proofErr w:type="spellStart"/>
            <w:r w:rsidRPr="00D84518">
              <w:rPr>
                <w:rFonts w:ascii="Calibri" w:hAnsi="Calibri"/>
                <w:sz w:val="22"/>
                <w:szCs w:val="22"/>
              </w:rPr>
              <w:t>etapilisus</w:t>
            </w:r>
            <w:proofErr w:type="spellEnd"/>
            <w:r w:rsidRPr="00D84518">
              <w:rPr>
                <w:rFonts w:ascii="Calibri" w:hAnsi="Calibri"/>
                <w:sz w:val="22"/>
                <w:szCs w:val="22"/>
              </w:rPr>
              <w:t xml:space="preserve">), kaasates </w:t>
            </w:r>
            <w:proofErr w:type="spellStart"/>
            <w:r w:rsidRPr="00D84518">
              <w:rPr>
                <w:rFonts w:ascii="Calibri" w:hAnsi="Calibri"/>
                <w:sz w:val="22"/>
                <w:szCs w:val="22"/>
              </w:rPr>
              <w:t>elluviivaid</w:t>
            </w:r>
            <w:proofErr w:type="spellEnd"/>
            <w:r w:rsidRPr="00D84518">
              <w:rPr>
                <w:rFonts w:ascii="Calibri" w:hAnsi="Calibri"/>
                <w:sz w:val="22"/>
                <w:szCs w:val="22"/>
              </w:rPr>
              <w:t xml:space="preserve"> osapooli ja arvestades elluviimise tehnilisi ja majanduslikke võimalusi;</w:t>
            </w:r>
          </w:p>
          <w:p w14:paraId="1AED7CF9" w14:textId="439740F3" w:rsidR="00432F7A" w:rsidRPr="00D84518" w:rsidRDefault="00D84518" w:rsidP="00D8451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seab planeeringu elluviimise tulemuslikkuse tegevusnäitajad ja neist tulenevad ülevaatamise põhimõtted.</w:t>
            </w:r>
          </w:p>
        </w:tc>
      </w:tr>
      <w:tr w:rsidR="00432F7A" w:rsidRPr="00610B6B" w14:paraId="4001A412" w14:textId="77777777" w:rsidTr="006B48A4">
        <w:tc>
          <w:tcPr>
            <w:tcW w:w="9322" w:type="dxa"/>
            <w:gridSpan w:val="2"/>
          </w:tcPr>
          <w:p w14:paraId="673035A7" w14:textId="77777777" w:rsidR="00432F7A" w:rsidRPr="00815F5B" w:rsidRDefault="00432F7A" w:rsidP="006B48A4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F872E22" w14:textId="77777777" w:rsidR="00432F7A" w:rsidRPr="00610B6B" w:rsidRDefault="00432F7A" w:rsidP="006B48A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2E61FB24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9194A50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Kaie Enno, Narva Linnavalitsuse Arhitektuuri- ja Linnaplaneerimise Amet</w:t>
            </w:r>
          </w:p>
          <w:p w14:paraId="7A44A498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 xml:space="preserve">Ülle </w:t>
            </w:r>
            <w:proofErr w:type="spellStart"/>
            <w:r w:rsidRPr="00D84518">
              <w:rPr>
                <w:rFonts w:ascii="Calibri" w:hAnsi="Calibri"/>
                <w:sz w:val="22"/>
                <w:szCs w:val="22"/>
              </w:rPr>
              <w:t>Kadak</w:t>
            </w:r>
            <w:proofErr w:type="spellEnd"/>
            <w:r w:rsidRPr="00D84518">
              <w:rPr>
                <w:rFonts w:ascii="Calibri" w:hAnsi="Calibri"/>
                <w:sz w:val="22"/>
                <w:szCs w:val="22"/>
              </w:rPr>
              <w:t>, K-Projekt AS</w:t>
            </w:r>
          </w:p>
          <w:p w14:paraId="366B4AA3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Margus Koot, Eesti Arhitektide Liit</w:t>
            </w:r>
          </w:p>
          <w:p w14:paraId="4D1B2CF3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Maila Kuusik, Eesti Planeerijate Ühing</w:t>
            </w:r>
          </w:p>
          <w:p w14:paraId="26984909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Kerttu Kõll, Eesti Maastikuarhitektide Liit</w:t>
            </w:r>
          </w:p>
          <w:p w14:paraId="3B36A12E" w14:textId="3EC9325C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 xml:space="preserve">Pille Metspalu, </w:t>
            </w:r>
            <w:r w:rsidR="00F76B0C">
              <w:rPr>
                <w:rFonts w:ascii="Calibri" w:hAnsi="Calibri"/>
                <w:sz w:val="22"/>
                <w:szCs w:val="22"/>
              </w:rPr>
              <w:t xml:space="preserve">OÜ </w:t>
            </w:r>
            <w:r w:rsidRPr="00D84518">
              <w:rPr>
                <w:rFonts w:ascii="Calibri" w:hAnsi="Calibri"/>
                <w:sz w:val="22"/>
                <w:szCs w:val="22"/>
              </w:rPr>
              <w:t>Hendrikson &amp; Ko</w:t>
            </w:r>
          </w:p>
          <w:p w14:paraId="39D2436B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Toomas Muru, Eesti Maaülikool</w:t>
            </w:r>
          </w:p>
          <w:p w14:paraId="52713451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Tiiu Pärn, Rahandusministeerium</w:t>
            </w:r>
          </w:p>
          <w:p w14:paraId="5BF0D619" w14:textId="77777777" w:rsidR="00D84518" w:rsidRPr="00D84518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Tiit Tammaru, Tartu Ülikool</w:t>
            </w:r>
          </w:p>
          <w:p w14:paraId="12EB2229" w14:textId="415272A5" w:rsidR="001E29DD" w:rsidRPr="00331584" w:rsidRDefault="00D84518" w:rsidP="00D8451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Toomas Tammis, Eesti Kunstiakadeemia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25124BBF" w:rsidR="001E29DD" w:rsidRPr="00331584" w:rsidRDefault="00D845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 xml:space="preserve">Arhitektuuri, </w:t>
            </w:r>
            <w:proofErr w:type="spellStart"/>
            <w:r w:rsidRPr="00D84518">
              <w:rPr>
                <w:rFonts w:ascii="Calibri" w:hAnsi="Calibri"/>
                <w:sz w:val="22"/>
                <w:szCs w:val="22"/>
              </w:rPr>
              <w:t>Geomaatika</w:t>
            </w:r>
            <w:proofErr w:type="spellEnd"/>
            <w:r w:rsidRPr="00D84518">
              <w:rPr>
                <w:rFonts w:ascii="Calibri" w:hAnsi="Calibri"/>
                <w:sz w:val="22"/>
                <w:szCs w:val="22"/>
              </w:rPr>
              <w:t>, Ehituse ja Kinnisvara</w:t>
            </w:r>
            <w:r>
              <w:rPr>
                <w:rFonts w:ascii="Calibri" w:hAnsi="Calibri"/>
                <w:sz w:val="22"/>
                <w:szCs w:val="22"/>
              </w:rPr>
              <w:t xml:space="preserve">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D84518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D84518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 w:rsidRPr="00D84518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20AD2B47" w:rsidR="001E29DD" w:rsidRPr="00D84518" w:rsidRDefault="00D845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D84518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D84518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D84518">
              <w:rPr>
                <w:rFonts w:ascii="Calibri" w:hAnsi="Calibri"/>
                <w:sz w:val="22"/>
                <w:szCs w:val="22"/>
              </w:rPr>
              <w:t>CO 0</w:t>
            </w:r>
            <w:r w:rsidRPr="00D84518">
              <w:rPr>
                <w:rFonts w:ascii="Calibri" w:hAnsi="Calibri"/>
                <w:sz w:val="22"/>
                <w:szCs w:val="22"/>
              </w:rPr>
              <w:t>8)</w:t>
            </w:r>
            <w:r w:rsidR="00576E64" w:rsidRPr="00D845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45353FA9" w:rsidR="001E29DD" w:rsidRPr="00D84518" w:rsidRDefault="00D845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2164 Linna- ja liiklusplaneerijad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D84518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9F0B2D5" w:rsidR="001E29DD" w:rsidRPr="00D84518" w:rsidRDefault="00D845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84518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85277D1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D84518">
              <w:t xml:space="preserve"> </w:t>
            </w:r>
            <w:proofErr w:type="spellStart"/>
            <w:r w:rsidR="00D84518" w:rsidRPr="00D84518">
              <w:rPr>
                <w:rFonts w:ascii="Calibri" w:hAnsi="Calibri"/>
                <w:sz w:val="22"/>
                <w:szCs w:val="22"/>
              </w:rPr>
              <w:t>Spatial</w:t>
            </w:r>
            <w:proofErr w:type="spellEnd"/>
            <w:r w:rsidR="00D84518" w:rsidRPr="00D845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D84518" w:rsidRPr="00D84518">
              <w:rPr>
                <w:rFonts w:ascii="Calibri" w:hAnsi="Calibri"/>
                <w:sz w:val="22"/>
                <w:szCs w:val="22"/>
              </w:rPr>
              <w:t>planner</w:t>
            </w:r>
            <w:proofErr w:type="spellEnd"/>
            <w:r w:rsidR="00D84518" w:rsidRPr="00D8451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D84518" w:rsidRPr="00D84518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D84518" w:rsidRPr="00D84518">
              <w:rPr>
                <w:rFonts w:ascii="Calibri" w:hAnsi="Calibri"/>
                <w:sz w:val="22"/>
                <w:szCs w:val="22"/>
              </w:rPr>
              <w:t xml:space="preserve"> 7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4DFEB86D" w14:textId="7DAE0E21" w:rsidR="00432F7A" w:rsidRDefault="00432F7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1 </w:t>
            </w:r>
            <w:hyperlink r:id="rId8" w:history="1">
              <w:proofErr w:type="spellStart"/>
              <w:r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  <w:r w:rsidRPr="00063CA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475AEC9" w14:textId="3ECB84A9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432F7A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9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67AE" w14:textId="77777777" w:rsidR="00864209" w:rsidRDefault="00864209" w:rsidP="009451C8">
      <w:r>
        <w:separator/>
      </w:r>
    </w:p>
  </w:endnote>
  <w:endnote w:type="continuationSeparator" w:id="0">
    <w:p w14:paraId="47B9C1A0" w14:textId="77777777" w:rsidR="00864209" w:rsidRDefault="00864209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BD35" w14:textId="77777777" w:rsidR="00864209" w:rsidRDefault="00864209" w:rsidP="009451C8">
      <w:r>
        <w:separator/>
      </w:r>
    </w:p>
  </w:footnote>
  <w:footnote w:type="continuationSeparator" w:id="0">
    <w:p w14:paraId="7EAC5C8E" w14:textId="77777777" w:rsidR="00864209" w:rsidRDefault="00864209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10B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761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6D1E"/>
    <w:multiLevelType w:val="hybridMultilevel"/>
    <w:tmpl w:val="348E81EA"/>
    <w:lvl w:ilvl="0" w:tplc="7F1A91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1B04E37"/>
    <w:multiLevelType w:val="multilevel"/>
    <w:tmpl w:val="D7067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24FC7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E2864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0"/>
  </w:num>
  <w:num w:numId="5">
    <w:abstractNumId w:val="14"/>
  </w:num>
  <w:num w:numId="6">
    <w:abstractNumId w:val="18"/>
  </w:num>
  <w:num w:numId="7">
    <w:abstractNumId w:val="16"/>
  </w:num>
  <w:num w:numId="8">
    <w:abstractNumId w:val="21"/>
  </w:num>
  <w:num w:numId="9">
    <w:abstractNumId w:val="9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4"/>
  </w:num>
  <w:num w:numId="17">
    <w:abstractNumId w:val="12"/>
  </w:num>
  <w:num w:numId="18">
    <w:abstractNumId w:val="11"/>
  </w:num>
  <w:num w:numId="19">
    <w:abstractNumId w:val="17"/>
  </w:num>
  <w:num w:numId="20">
    <w:abstractNumId w:val="10"/>
  </w:num>
  <w:num w:numId="21">
    <w:abstractNumId w:val="15"/>
  </w:num>
  <w:num w:numId="22">
    <w:abstractNumId w:val="2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30C5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2F7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2DCE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7EC4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4209"/>
    <w:rsid w:val="00865BD4"/>
    <w:rsid w:val="00866069"/>
    <w:rsid w:val="008668F0"/>
    <w:rsid w:val="0087216C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5CD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451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3C23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831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6B0C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zr5Rxz9C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148</TotalTime>
  <Pages>6</Pages>
  <Words>1375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32</cp:revision>
  <cp:lastPrinted>2011-06-28T11:10:00Z</cp:lastPrinted>
  <dcterms:created xsi:type="dcterms:W3CDTF">2019-03-25T12:06:00Z</dcterms:created>
  <dcterms:modified xsi:type="dcterms:W3CDTF">2022-03-09T13:33:00Z</dcterms:modified>
</cp:coreProperties>
</file>