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8559812" w:rsidR="00561F57" w:rsidRPr="003307F0" w:rsidRDefault="00035B3B" w:rsidP="00E27826">
      <w:pPr>
        <w:jc w:val="center"/>
        <w:rPr>
          <w:rFonts w:ascii="Calibri" w:hAnsi="Calibri"/>
          <w:b/>
          <w:color w:val="000000"/>
          <w:sz w:val="28"/>
          <w:szCs w:val="28"/>
        </w:rPr>
      </w:pPr>
      <w:r>
        <w:rPr>
          <w:rFonts w:ascii="Calibri" w:hAnsi="Calibri"/>
          <w:b/>
          <w:color w:val="000000"/>
          <w:sz w:val="28"/>
          <w:szCs w:val="28"/>
        </w:rPr>
        <w:t xml:space="preserve">Maakorraldaja, tase </w:t>
      </w:r>
      <w:r w:rsidR="00760336">
        <w:rPr>
          <w:rFonts w:ascii="Calibri" w:hAnsi="Calibri"/>
          <w:b/>
          <w:color w:val="000000"/>
          <w:sz w:val="28"/>
          <w:szCs w:val="28"/>
        </w:rPr>
        <w:t>7</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568693B" w:rsidR="00576E64" w:rsidRPr="00FE70C3" w:rsidRDefault="00035B3B" w:rsidP="00576E64">
            <w:pPr>
              <w:jc w:val="center"/>
              <w:rPr>
                <w:rFonts w:ascii="Calibri" w:hAnsi="Calibri"/>
                <w:i/>
                <w:sz w:val="28"/>
                <w:szCs w:val="28"/>
              </w:rPr>
            </w:pPr>
            <w:r>
              <w:rPr>
                <w:rFonts w:ascii="Calibri" w:hAnsi="Calibri"/>
                <w:i/>
                <w:sz w:val="28"/>
                <w:szCs w:val="28"/>
              </w:rPr>
              <w:t xml:space="preserve">Maakorraldaja, </w:t>
            </w:r>
            <w:r w:rsidR="00576E64">
              <w:rPr>
                <w:rFonts w:ascii="Calibri" w:hAnsi="Calibri"/>
                <w:i/>
                <w:sz w:val="28"/>
                <w:szCs w:val="28"/>
              </w:rPr>
              <w:t>tase</w:t>
            </w:r>
            <w:r>
              <w:rPr>
                <w:rFonts w:ascii="Calibri" w:hAnsi="Calibri"/>
                <w:i/>
                <w:sz w:val="28"/>
                <w:szCs w:val="28"/>
              </w:rPr>
              <w:t xml:space="preserve"> </w:t>
            </w:r>
            <w:r w:rsidR="00760336">
              <w:rPr>
                <w:rFonts w:ascii="Calibri" w:hAnsi="Calibri"/>
                <w:i/>
                <w:sz w:val="28"/>
                <w:szCs w:val="28"/>
              </w:rPr>
              <w:t>7</w:t>
            </w:r>
          </w:p>
        </w:tc>
        <w:tc>
          <w:tcPr>
            <w:tcW w:w="3402" w:type="dxa"/>
            <w:shd w:val="clear" w:color="auto" w:fill="auto"/>
          </w:tcPr>
          <w:p w14:paraId="1578532B" w14:textId="7E7FCA48" w:rsidR="00576E64" w:rsidRPr="00FE70C3" w:rsidRDefault="00760336"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8ECBB1B" w14:textId="0CBF629F" w:rsidR="00760336" w:rsidRDefault="00760336" w:rsidP="001A5443">
            <w:pPr>
              <w:jc w:val="both"/>
              <w:rPr>
                <w:rFonts w:ascii="Calibri" w:hAnsi="Calibri"/>
                <w:iCs/>
                <w:sz w:val="22"/>
                <w:szCs w:val="22"/>
              </w:rPr>
            </w:pPr>
            <w:r w:rsidRPr="00760336">
              <w:rPr>
                <w:rFonts w:ascii="Calibri" w:hAnsi="Calibri"/>
                <w:iCs/>
                <w:sz w:val="22"/>
                <w:szCs w:val="22"/>
              </w:rPr>
              <w:t>Maakorraldus on juriidilise, majandusliku ja tehnilise iseloomuga tegevus, mille eesmärk on võimaluste loomine maasuhete reguleerimiseks ning maa otstarbekamaks kasutamiseks ja majandamiseks.</w:t>
            </w:r>
          </w:p>
          <w:p w14:paraId="25372F67" w14:textId="77777777" w:rsidR="001A5443" w:rsidRPr="00760336" w:rsidRDefault="001A5443" w:rsidP="001A5443">
            <w:pPr>
              <w:jc w:val="both"/>
              <w:rPr>
                <w:rFonts w:ascii="Calibri" w:hAnsi="Calibri"/>
                <w:iCs/>
                <w:sz w:val="22"/>
                <w:szCs w:val="22"/>
              </w:rPr>
            </w:pPr>
          </w:p>
          <w:p w14:paraId="10C723E0" w14:textId="2A4CAC03" w:rsidR="00760336" w:rsidRDefault="00760336" w:rsidP="001A5443">
            <w:pPr>
              <w:jc w:val="both"/>
              <w:rPr>
                <w:rFonts w:ascii="Calibri" w:hAnsi="Calibri"/>
                <w:iCs/>
                <w:sz w:val="22"/>
                <w:szCs w:val="22"/>
              </w:rPr>
            </w:pPr>
            <w:r w:rsidRPr="00760336">
              <w:rPr>
                <w:rFonts w:ascii="Calibri" w:hAnsi="Calibri"/>
                <w:iCs/>
                <w:sz w:val="22"/>
                <w:szCs w:val="22"/>
              </w:rPr>
              <w:t xml:space="preserve">Maakorraldaja põhilised tööülesanded sõltuvalt kutsealase pädevuse piiridest, mis on maakorraldustoimingute ja </w:t>
            </w:r>
            <w:proofErr w:type="spellStart"/>
            <w:r w:rsidRPr="00760336">
              <w:rPr>
                <w:rFonts w:ascii="Calibri" w:hAnsi="Calibri"/>
                <w:iCs/>
                <w:sz w:val="22"/>
                <w:szCs w:val="22"/>
              </w:rPr>
              <w:t>katastrimõõdistamistööde</w:t>
            </w:r>
            <w:proofErr w:type="spellEnd"/>
            <w:r w:rsidRPr="00760336">
              <w:rPr>
                <w:rFonts w:ascii="Calibri" w:hAnsi="Calibri"/>
                <w:iCs/>
                <w:sz w:val="22"/>
                <w:szCs w:val="22"/>
              </w:rPr>
              <w:t xml:space="preserve"> tegemine, maa kohta käiva teabe kogumine ja haldamine, kinnisasjale servituutide ning isiklike kasutusõiguste seadmise nõustamine ja nendega seotud toimingute korraldamine.</w:t>
            </w:r>
            <w:r w:rsidR="001A5443" w:rsidRPr="00760336">
              <w:rPr>
                <w:rFonts w:ascii="Calibri" w:hAnsi="Calibri"/>
                <w:iCs/>
                <w:sz w:val="22"/>
                <w:szCs w:val="22"/>
              </w:rPr>
              <w:t xml:space="preserve"> Maakorraldaja tööta</w:t>
            </w:r>
            <w:r w:rsidR="001A5443">
              <w:rPr>
                <w:rFonts w:ascii="Calibri" w:hAnsi="Calibri"/>
                <w:iCs/>
                <w:sz w:val="22"/>
                <w:szCs w:val="22"/>
              </w:rPr>
              <w:t>b</w:t>
            </w:r>
            <w:r w:rsidR="001A5443" w:rsidRPr="00760336">
              <w:rPr>
                <w:rFonts w:ascii="Calibri" w:hAnsi="Calibri"/>
                <w:iCs/>
                <w:sz w:val="22"/>
                <w:szCs w:val="22"/>
              </w:rPr>
              <w:t xml:space="preserve"> nii avalik-õiguslikus sektoris (nt kohalikes omavalitsustes ja riigiametites) kui eraettevõtluses (nt maamõõdubüroodes või füüsilisest isikust ettevõtjana).</w:t>
            </w:r>
          </w:p>
          <w:p w14:paraId="5A6FC987" w14:textId="77777777" w:rsidR="001A5443" w:rsidRPr="00760336" w:rsidRDefault="001A5443" w:rsidP="001A5443">
            <w:pPr>
              <w:jc w:val="both"/>
              <w:rPr>
                <w:rFonts w:ascii="Calibri" w:hAnsi="Calibri"/>
                <w:iCs/>
                <w:sz w:val="22"/>
                <w:szCs w:val="22"/>
              </w:rPr>
            </w:pPr>
          </w:p>
          <w:p w14:paraId="42B7F9E7"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Maakorraldaja peab oma töös järgima õigusakte, kutse-eetika nõudeid ning head tava.</w:t>
            </w:r>
          </w:p>
          <w:p w14:paraId="26FAEF3B" w14:textId="77777777" w:rsidR="00760336" w:rsidRPr="00760336" w:rsidRDefault="00760336" w:rsidP="001A5443">
            <w:pPr>
              <w:jc w:val="both"/>
              <w:rPr>
                <w:rFonts w:ascii="Calibri" w:hAnsi="Calibri"/>
                <w:iCs/>
                <w:sz w:val="22"/>
                <w:szCs w:val="22"/>
              </w:rPr>
            </w:pPr>
          </w:p>
          <w:p w14:paraId="03B87BE2"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Maakorralduse kutseala kutsed on kirjeldatud kolmel tasemel:</w:t>
            </w:r>
          </w:p>
          <w:p w14:paraId="57755196"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maakorraldaja, tase 5;</w:t>
            </w:r>
          </w:p>
          <w:p w14:paraId="4AC7C215"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maakorraldaja, tase 6;</w:t>
            </w:r>
          </w:p>
          <w:p w14:paraId="6C6D6A41"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maakorraldaja, tase 7.</w:t>
            </w:r>
          </w:p>
          <w:p w14:paraId="3C923C85" w14:textId="77777777" w:rsidR="00760336" w:rsidRPr="00760336" w:rsidRDefault="00760336" w:rsidP="001A5443">
            <w:pPr>
              <w:jc w:val="both"/>
              <w:rPr>
                <w:rFonts w:ascii="Calibri" w:hAnsi="Calibri"/>
                <w:iCs/>
                <w:sz w:val="22"/>
                <w:szCs w:val="22"/>
              </w:rPr>
            </w:pPr>
          </w:p>
          <w:p w14:paraId="51288C5D"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 xml:space="preserve">Käesolevas standardis kirjeldatakse 7. taseme maakorraldaja töökompetentse. </w:t>
            </w:r>
          </w:p>
          <w:p w14:paraId="1B9DA1A8" w14:textId="77777777" w:rsidR="00760336" w:rsidRPr="00760336" w:rsidRDefault="00760336" w:rsidP="001A5443">
            <w:pPr>
              <w:jc w:val="both"/>
              <w:rPr>
                <w:rFonts w:ascii="Calibri" w:hAnsi="Calibri"/>
                <w:iCs/>
                <w:sz w:val="22"/>
                <w:szCs w:val="22"/>
              </w:rPr>
            </w:pPr>
          </w:p>
          <w:p w14:paraId="094F63A8" w14:textId="6B0E6863" w:rsidR="00760336" w:rsidRPr="00760336" w:rsidRDefault="00760336" w:rsidP="001A5443">
            <w:pPr>
              <w:jc w:val="both"/>
              <w:rPr>
                <w:rFonts w:ascii="Calibri" w:hAnsi="Calibri"/>
                <w:iCs/>
                <w:sz w:val="22"/>
                <w:szCs w:val="22"/>
              </w:rPr>
            </w:pPr>
            <w:r w:rsidRPr="00760336">
              <w:rPr>
                <w:rFonts w:ascii="Calibri" w:hAnsi="Calibri"/>
                <w:iCs/>
                <w:sz w:val="22"/>
                <w:szCs w:val="22"/>
              </w:rPr>
              <w:t>7. taseme maakorraldaja on tippspetsialist, kes juhib ja viib läbi maakorralduslikke töid, vajadusel lahendab keerukamaid piirivaidlusi ning koostab ekspertarvamusi. Tema töö hõlmab ka osalemist valdkondliku seadusloome protsessis, maakorralduslike analüüside ja uuringute tegemist</w:t>
            </w:r>
            <w:r w:rsidR="00814A0F">
              <w:rPr>
                <w:rFonts w:ascii="Calibri" w:hAnsi="Calibri"/>
                <w:iCs/>
                <w:sz w:val="22"/>
                <w:szCs w:val="22"/>
              </w:rPr>
              <w:t>,</w:t>
            </w:r>
            <w:r w:rsidRPr="00760336">
              <w:rPr>
                <w:rFonts w:ascii="Calibri" w:hAnsi="Calibri"/>
                <w:iCs/>
                <w:sz w:val="22"/>
                <w:szCs w:val="22"/>
              </w:rPr>
              <w:t xml:space="preserve"> maaressursside haldamist ja  administreerimist ning maapoliitika väljatöötamisega seotud tööde tegemist.</w:t>
            </w:r>
          </w:p>
          <w:p w14:paraId="45AECB4B"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5. taseme maakorraldaja on spetsialist, kelle peamised tööülesanded on katastrimõõdistamise ja lihtsate maakorraldustoimingute läbiviimine ja isikute nõustamine nendes küsimustes.</w:t>
            </w:r>
          </w:p>
          <w:p w14:paraId="5DB9DCFA"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6. taseme maakorraldaja on vähemalt keskastme spetsialist, kelle peamised tööülesanded on maakorralduslike toimingute  tegemine (lihtsate maakorraldustoimingute ja ümberkruntimise läbiviimine), klientide ja isikute konsulteerimine maakorraldusega seotud küsimustes ning planeeringuid välja töötavates töörühmades osalemine.</w:t>
            </w:r>
          </w:p>
          <w:p w14:paraId="3E5F4FC4" w14:textId="77777777" w:rsidR="00760336" w:rsidRPr="00760336" w:rsidRDefault="00760336" w:rsidP="001A5443">
            <w:pPr>
              <w:jc w:val="both"/>
              <w:rPr>
                <w:rFonts w:ascii="Calibri" w:hAnsi="Calibri"/>
                <w:iCs/>
                <w:sz w:val="22"/>
                <w:szCs w:val="22"/>
              </w:rPr>
            </w:pPr>
          </w:p>
          <w:p w14:paraId="059E6CB0" w14:textId="15DF8E95" w:rsidR="00760336" w:rsidRPr="00760336" w:rsidRDefault="00760336" w:rsidP="001A5443">
            <w:pPr>
              <w:jc w:val="both"/>
              <w:rPr>
                <w:rFonts w:ascii="Calibri" w:hAnsi="Calibri"/>
                <w:iCs/>
                <w:sz w:val="22"/>
                <w:szCs w:val="22"/>
              </w:rPr>
            </w:pPr>
            <w:r w:rsidRPr="00760336">
              <w:rPr>
                <w:rFonts w:ascii="Calibri" w:hAnsi="Calibri"/>
                <w:iCs/>
                <w:sz w:val="22"/>
                <w:szCs w:val="22"/>
              </w:rPr>
              <w:t xml:space="preserve">Maakorraldajad töötavad nii kontoris kui väliobjektidel. Tööaeg on paindlik, sõltuvalt ilmastikuoludest (temperatuur, vihm jne), aastaajast (piisav valgus). Töö iseloom on vahelduv, töö maht ja rütm sõltuvad tellimuste hulgast ja objekti keerukusest. Töökeskkond või objekt võib asuda väga eraldatud ligipääsuga asukohas, kaugel sõiduteest või </w:t>
            </w:r>
            <w:proofErr w:type="spellStart"/>
            <w:r w:rsidRPr="00760336">
              <w:rPr>
                <w:rFonts w:ascii="Calibri" w:hAnsi="Calibri"/>
                <w:iCs/>
                <w:sz w:val="22"/>
                <w:szCs w:val="22"/>
              </w:rPr>
              <w:t>inimasustusest</w:t>
            </w:r>
            <w:proofErr w:type="spellEnd"/>
            <w:r w:rsidRPr="00760336">
              <w:rPr>
                <w:rFonts w:ascii="Calibri" w:hAnsi="Calibri"/>
                <w:iCs/>
                <w:sz w:val="22"/>
                <w:szCs w:val="22"/>
              </w:rPr>
              <w:t>.</w:t>
            </w:r>
          </w:p>
          <w:p w14:paraId="29BC569C"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 xml:space="preserve">Maakorraldaja töökeskkonnaga seotud riskifaktorid tulenevad peamiselt liiklusest ning ehitiste, ehitus- ja tööstusobjektide eripärast, seetõttu peab ta rangelt järgima kehtivaid ohutusnõudeid.  Märkimisväärseks ohufaktoriks võivad olla ka kodu- ja metsloomad, puugid, lahtised kaevud, lagunenud ehitised, varemed jne. </w:t>
            </w:r>
          </w:p>
          <w:p w14:paraId="39535AC4" w14:textId="77777777" w:rsidR="00760336" w:rsidRPr="00760336" w:rsidRDefault="00760336" w:rsidP="001A5443">
            <w:pPr>
              <w:jc w:val="both"/>
              <w:rPr>
                <w:rFonts w:ascii="Calibri" w:hAnsi="Calibri"/>
                <w:iCs/>
                <w:sz w:val="22"/>
                <w:szCs w:val="22"/>
              </w:rPr>
            </w:pPr>
            <w:r w:rsidRPr="00760336">
              <w:rPr>
                <w:rFonts w:ascii="Calibri" w:hAnsi="Calibri"/>
                <w:iCs/>
                <w:sz w:val="22"/>
                <w:szCs w:val="22"/>
              </w:rPr>
              <w:t>Teatud olukordades võib juhtuda, et tööülesannete täitmisel tuleb maamõõtjal siseneda eravaldustesse, riigi piiritsooni või muudele piiratud ligipääsuga territooriumitele. Sellisel juhul on vajalik eelnevalt hankida luba nimetatud territooriumil viibimiseks ja töötamiseks.</w:t>
            </w:r>
          </w:p>
          <w:p w14:paraId="5C9441F2" w14:textId="4DCDDE9B" w:rsidR="003972FA" w:rsidRPr="00035B3B" w:rsidRDefault="00760336" w:rsidP="00760336">
            <w:pPr>
              <w:rPr>
                <w:rFonts w:ascii="Calibri" w:hAnsi="Calibri"/>
                <w:iCs/>
                <w:sz w:val="22"/>
                <w:szCs w:val="22"/>
              </w:rPr>
            </w:pPr>
            <w:r w:rsidRPr="00760336">
              <w:rPr>
                <w:rFonts w:ascii="Calibri" w:hAnsi="Calibri"/>
                <w:iCs/>
                <w:sz w:val="22"/>
                <w:szCs w:val="22"/>
              </w:rPr>
              <w:lastRenderedPageBreak/>
              <w:t xml:space="preserve">Maakorraldaja töövahendid kontoritingimustes on kontoritehnika ning erialased tarkvaraprogrammid. Välitingimustes kasutab maakorraldaja asjakohaseid mõõteinstrumente (nt </w:t>
            </w:r>
            <w:proofErr w:type="spellStart"/>
            <w:r w:rsidRPr="00760336">
              <w:rPr>
                <w:rFonts w:ascii="Calibri" w:hAnsi="Calibri"/>
                <w:iCs/>
                <w:sz w:val="22"/>
                <w:szCs w:val="22"/>
              </w:rPr>
              <w:t>tahhümeeter</w:t>
            </w:r>
            <w:proofErr w:type="spellEnd"/>
            <w:r w:rsidRPr="00760336">
              <w:rPr>
                <w:rFonts w:ascii="Calibri" w:hAnsi="Calibri"/>
                <w:iCs/>
                <w:sz w:val="22"/>
                <w:szCs w:val="22"/>
              </w:rPr>
              <w:t>, GNSS-mõõteriistad jne), tavapäraseid käsitööriistu ning fotoaparaati ja/või telefoni.  Olenevalt välitöö objektist on kohustuslik kaasas kanda, metallidetektorit, telefoni ja kanda turvavarustust (kiiver, helkurvest).</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DC39BC5" w14:textId="79A797E5" w:rsidR="00592954" w:rsidRPr="00592954" w:rsidRDefault="00116699" w:rsidP="00116699">
            <w:pPr>
              <w:rPr>
                <w:rFonts w:ascii="Calibri" w:hAnsi="Calibri"/>
                <w:sz w:val="22"/>
                <w:szCs w:val="22"/>
              </w:rPr>
            </w:pPr>
            <w:r w:rsidRPr="00592954">
              <w:rPr>
                <w:rFonts w:ascii="Calibri" w:hAnsi="Calibri"/>
                <w:sz w:val="22"/>
                <w:szCs w:val="22"/>
              </w:rPr>
              <w:t>A.</w:t>
            </w:r>
            <w:r w:rsidR="00576E64" w:rsidRPr="00592954">
              <w:rPr>
                <w:rFonts w:ascii="Calibri" w:hAnsi="Calibri"/>
                <w:sz w:val="22"/>
                <w:szCs w:val="22"/>
              </w:rPr>
              <w:t>2</w:t>
            </w:r>
            <w:r w:rsidRPr="00592954">
              <w:rPr>
                <w:rFonts w:ascii="Calibri" w:hAnsi="Calibri"/>
                <w:sz w:val="22"/>
                <w:szCs w:val="22"/>
              </w:rPr>
              <w:t xml:space="preserve">.1 </w:t>
            </w:r>
            <w:r w:rsidR="00592954" w:rsidRPr="00592954">
              <w:rPr>
                <w:rFonts w:ascii="Calibri" w:hAnsi="Calibri"/>
                <w:sz w:val="22"/>
                <w:szCs w:val="22"/>
              </w:rPr>
              <w:t xml:space="preserve">Kinnisomandi kitsenduste selgitamine </w:t>
            </w:r>
          </w:p>
          <w:p w14:paraId="210A7A24" w14:textId="2D7B1624" w:rsidR="00116699" w:rsidRPr="00592954" w:rsidRDefault="00116699" w:rsidP="00116699">
            <w:pPr>
              <w:rPr>
                <w:rFonts w:ascii="Calibri" w:hAnsi="Calibri"/>
                <w:sz w:val="22"/>
                <w:szCs w:val="22"/>
              </w:rPr>
            </w:pPr>
            <w:r w:rsidRPr="00592954">
              <w:rPr>
                <w:rFonts w:ascii="Calibri" w:hAnsi="Calibri"/>
                <w:sz w:val="22"/>
                <w:szCs w:val="22"/>
              </w:rPr>
              <w:t>A.</w:t>
            </w:r>
            <w:r w:rsidR="00576E64" w:rsidRPr="00592954">
              <w:rPr>
                <w:rFonts w:ascii="Calibri" w:hAnsi="Calibri"/>
                <w:sz w:val="22"/>
                <w:szCs w:val="22"/>
              </w:rPr>
              <w:t>2</w:t>
            </w:r>
            <w:r w:rsidRPr="00592954">
              <w:rPr>
                <w:rFonts w:ascii="Calibri" w:hAnsi="Calibri"/>
                <w:sz w:val="22"/>
                <w:szCs w:val="22"/>
              </w:rPr>
              <w:t xml:space="preserve">.2 </w:t>
            </w:r>
            <w:r w:rsidR="00592954" w:rsidRPr="00592954">
              <w:rPr>
                <w:rFonts w:ascii="Calibri" w:hAnsi="Calibri"/>
                <w:sz w:val="22"/>
                <w:szCs w:val="22"/>
              </w:rPr>
              <w:t>Ümberkruntimise läbiviimine</w:t>
            </w:r>
          </w:p>
          <w:p w14:paraId="4733B5C4" w14:textId="77777777" w:rsidR="00592954" w:rsidRPr="00592954" w:rsidRDefault="00592954" w:rsidP="00116699">
            <w:pPr>
              <w:rPr>
                <w:rFonts w:ascii="Calibri" w:hAnsi="Calibri"/>
                <w:sz w:val="22"/>
                <w:szCs w:val="22"/>
              </w:rPr>
            </w:pPr>
            <w:r w:rsidRPr="00592954">
              <w:rPr>
                <w:rFonts w:ascii="Calibri" w:hAnsi="Calibri"/>
                <w:sz w:val="22"/>
                <w:szCs w:val="22"/>
              </w:rPr>
              <w:t>A.2.3 Haldusmenetluse läbiviimine</w:t>
            </w:r>
          </w:p>
          <w:p w14:paraId="079536AF" w14:textId="77777777" w:rsidR="00592954" w:rsidRPr="00592954" w:rsidRDefault="00592954" w:rsidP="00116699">
            <w:pPr>
              <w:rPr>
                <w:rFonts w:ascii="Calibri" w:hAnsi="Calibri"/>
                <w:sz w:val="22"/>
                <w:szCs w:val="22"/>
              </w:rPr>
            </w:pPr>
            <w:r w:rsidRPr="00592954">
              <w:rPr>
                <w:rFonts w:ascii="Calibri" w:hAnsi="Calibri"/>
                <w:sz w:val="22"/>
                <w:szCs w:val="22"/>
              </w:rPr>
              <w:t>A.2.4 Konsulteerimine ja nõustamine</w:t>
            </w:r>
          </w:p>
          <w:p w14:paraId="4D757D8E" w14:textId="358CE7DB" w:rsidR="00592954" w:rsidRPr="00391E74" w:rsidRDefault="00592954" w:rsidP="00116699">
            <w:pPr>
              <w:rPr>
                <w:rFonts w:ascii="Calibri" w:hAnsi="Calibri"/>
                <w:sz w:val="22"/>
                <w:szCs w:val="22"/>
              </w:rPr>
            </w:pPr>
            <w:r w:rsidRPr="00592954">
              <w:rPr>
                <w:rFonts w:ascii="Calibri" w:hAnsi="Calibri"/>
                <w:sz w:val="22"/>
                <w:szCs w:val="22"/>
              </w:rPr>
              <w:t>A.2.5 Planeeringute väljatöötamises osalemine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031F060D" w:rsidR="00116699" w:rsidRPr="007650EA" w:rsidRDefault="00116699" w:rsidP="00592954">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92954">
              <w:rPr>
                <w:rFonts w:ascii="Calibri" w:hAnsi="Calibri"/>
                <w:sz w:val="22"/>
                <w:szCs w:val="22"/>
              </w:rPr>
              <w:t>6 Katastrimõõdistamine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0B4054D" w:rsidR="00A677EE" w:rsidRPr="00035B3B" w:rsidRDefault="00760336" w:rsidP="005B4C8E">
            <w:pPr>
              <w:rPr>
                <w:rFonts w:ascii="Calibri" w:hAnsi="Calibri"/>
                <w:bCs/>
                <w:sz w:val="22"/>
                <w:szCs w:val="22"/>
              </w:rPr>
            </w:pPr>
            <w:r w:rsidRPr="00760336">
              <w:rPr>
                <w:rFonts w:ascii="Calibri" w:hAnsi="Calibri"/>
                <w:bCs/>
                <w:sz w:val="22"/>
                <w:szCs w:val="22"/>
              </w:rPr>
              <w:t>7. taseme maakorraldajana töötavad inimesed, kellel on magistri tasemele vastav erialane kõrgharidus, pikaajaline praktiline töökogemus maakorralduse valdkonnas ja läbitud täiendkoolitused.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5DE1EAE3" w:rsidR="00A677EE" w:rsidRPr="002F2556" w:rsidRDefault="00760336" w:rsidP="00A677EE">
            <w:pPr>
              <w:rPr>
                <w:rFonts w:ascii="Calibri" w:hAnsi="Calibri"/>
                <w:iCs/>
                <w:sz w:val="22"/>
                <w:szCs w:val="22"/>
              </w:rPr>
            </w:pPr>
            <w:r w:rsidRPr="00760336">
              <w:rPr>
                <w:rFonts w:ascii="Calibri" w:hAnsi="Calibri" w:cs="Calibri"/>
                <w:sz w:val="22"/>
                <w:szCs w:val="22"/>
              </w:rPr>
              <w:t>Maamõõtja, maakorraldaja, maanõunik, katastrispetsialist, maaspetsialist.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55CFA59" w:rsidR="005B4C8E" w:rsidRPr="00AF7D6B" w:rsidRDefault="00760336" w:rsidP="00076913">
            <w:pPr>
              <w:outlineLvl w:val="0"/>
              <w:rPr>
                <w:rFonts w:ascii="Calibri" w:hAnsi="Calibri"/>
                <w:sz w:val="22"/>
                <w:szCs w:val="22"/>
              </w:rPr>
            </w:pPr>
            <w:r w:rsidRPr="00760336">
              <w:rPr>
                <w:rFonts w:ascii="Calibri" w:hAnsi="Calibri" w:cs="Calibri"/>
                <w:sz w:val="22"/>
                <w:szCs w:val="22"/>
              </w:rPr>
              <w:t>Maakatastriseaduse kohaselt on maakorraldustööde tegevuslitsentsi saamise eelduseks maakorraldaja kutse.</w:t>
            </w:r>
            <w:r w:rsidR="00076913">
              <w:rPr>
                <w:rFonts w:ascii="Calibri" w:hAnsi="Calibri" w:cs="Calibri"/>
                <w:sz w:val="22"/>
                <w:szCs w:val="22"/>
              </w:rPr>
              <w:t xml:space="preserve"> </w:t>
            </w:r>
            <w:r w:rsidRPr="00760336">
              <w:rPr>
                <w:rFonts w:ascii="Calibri" w:hAnsi="Calibri" w:cs="Calibri"/>
                <w:sz w:val="22"/>
                <w:szCs w:val="22"/>
              </w:rPr>
              <w:t>Maakorraldusseaduse kohaselt võib lihtsaid maakorraldustoiminguid läbi viia isik, kellele on väljastatud maakorraldustööde tegevuslitsents. Ümberkruntimist võib läbi viia 6. ja 7. taseme maakorraldaja kutsega isik.</w:t>
            </w:r>
          </w:p>
        </w:tc>
      </w:tr>
      <w:tr w:rsidR="006C486A" w:rsidRPr="00D00D22" w14:paraId="0179ADB6" w14:textId="77777777" w:rsidTr="00520BDC">
        <w:tc>
          <w:tcPr>
            <w:tcW w:w="9356" w:type="dxa"/>
            <w:shd w:val="clear" w:color="auto" w:fill="auto"/>
          </w:tcPr>
          <w:p w14:paraId="499F5B2D" w14:textId="73D9D88D" w:rsidR="006C486A" w:rsidRPr="006C486A" w:rsidRDefault="006C486A" w:rsidP="00076913">
            <w:pPr>
              <w:outlineLvl w:val="0"/>
              <w:rPr>
                <w:rFonts w:ascii="Calibri" w:hAnsi="Calibri" w:cs="Calibri"/>
                <w:b/>
                <w:bCs/>
                <w:color w:val="FF0000"/>
                <w:sz w:val="22"/>
                <w:szCs w:val="22"/>
              </w:rPr>
            </w:pPr>
            <w:r w:rsidRPr="006C486A">
              <w:rPr>
                <w:rFonts w:ascii="Calibri" w:hAnsi="Calibri" w:cs="Calibri"/>
                <w:b/>
                <w:bCs/>
                <w:color w:val="FF0000"/>
                <w:sz w:val="22"/>
                <w:szCs w:val="22"/>
              </w:rPr>
              <w:t>Ettepanekud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592954" w14:paraId="363E15CF" w14:textId="77777777" w:rsidTr="00610B6B">
        <w:tc>
          <w:tcPr>
            <w:tcW w:w="9214" w:type="dxa"/>
            <w:shd w:val="clear" w:color="auto" w:fill="auto"/>
          </w:tcPr>
          <w:p w14:paraId="7F568BCC" w14:textId="444A31C6" w:rsidR="00592954" w:rsidRPr="00B3749B" w:rsidRDefault="00592954" w:rsidP="00592954">
            <w:pPr>
              <w:rPr>
                <w:rFonts w:ascii="Calibri" w:hAnsi="Calibri"/>
                <w:iCs/>
                <w:sz w:val="22"/>
                <w:szCs w:val="22"/>
              </w:rPr>
            </w:pPr>
            <w:r>
              <w:rPr>
                <w:rFonts w:ascii="Calibri" w:hAnsi="Calibri"/>
                <w:iCs/>
                <w:sz w:val="22"/>
                <w:szCs w:val="22"/>
              </w:rPr>
              <w:t xml:space="preserve">Kutse Maakorraldaja, tase </w:t>
            </w:r>
            <w:r w:rsidR="007A0FA5">
              <w:rPr>
                <w:rFonts w:ascii="Calibri" w:hAnsi="Calibri"/>
                <w:iCs/>
                <w:sz w:val="22"/>
                <w:szCs w:val="22"/>
              </w:rPr>
              <w:t>7</w:t>
            </w:r>
            <w:r>
              <w:rPr>
                <w:rFonts w:ascii="Calibri" w:hAnsi="Calibri"/>
                <w:iCs/>
                <w:sz w:val="22"/>
                <w:szCs w:val="22"/>
              </w:rPr>
              <w:t xml:space="preserve"> koosneb </w:t>
            </w:r>
            <w:proofErr w:type="spellStart"/>
            <w:r>
              <w:rPr>
                <w:rFonts w:ascii="Calibri" w:hAnsi="Calibri"/>
                <w:iCs/>
                <w:sz w:val="22"/>
                <w:szCs w:val="22"/>
              </w:rPr>
              <w:t>üldoskustest</w:t>
            </w:r>
            <w:proofErr w:type="spellEnd"/>
            <w:r>
              <w:rPr>
                <w:rFonts w:ascii="Calibri" w:hAnsi="Calibri"/>
                <w:iCs/>
                <w:sz w:val="22"/>
                <w:szCs w:val="22"/>
              </w:rPr>
              <w:t xml:space="preserve">, kohustuslikest </w:t>
            </w:r>
            <w:r w:rsidR="00814A0F">
              <w:rPr>
                <w:rFonts w:ascii="Calibri" w:hAnsi="Calibri"/>
                <w:iCs/>
                <w:sz w:val="22"/>
                <w:szCs w:val="22"/>
              </w:rPr>
              <w:t xml:space="preserve">kompetentsidest </w:t>
            </w:r>
            <w:r>
              <w:rPr>
                <w:rFonts w:ascii="Calibri" w:hAnsi="Calibri"/>
                <w:iCs/>
                <w:sz w:val="22"/>
                <w:szCs w:val="22"/>
              </w:rPr>
              <w:t xml:space="preserve">ja ühest valitavast kompetentsist. Kutse saamiseks tuleb tõendada </w:t>
            </w:r>
            <w:proofErr w:type="spellStart"/>
            <w:r>
              <w:rPr>
                <w:rFonts w:ascii="Calibri" w:hAnsi="Calibri"/>
                <w:iCs/>
                <w:sz w:val="22"/>
                <w:szCs w:val="22"/>
              </w:rPr>
              <w:t>üldoskused</w:t>
            </w:r>
            <w:proofErr w:type="spellEnd"/>
            <w:r>
              <w:rPr>
                <w:rFonts w:ascii="Calibri" w:hAnsi="Calibri"/>
                <w:iCs/>
                <w:sz w:val="22"/>
                <w:szCs w:val="22"/>
              </w:rPr>
              <w:t xml:space="preserve"> ja kohustuslikud kompetentsid. Lisaks võib tõendada valitava kompetentsi.</w:t>
            </w:r>
          </w:p>
        </w:tc>
      </w:tr>
      <w:tr w:rsidR="006C486A" w14:paraId="10FB340F" w14:textId="77777777" w:rsidTr="00610B6B">
        <w:tc>
          <w:tcPr>
            <w:tcW w:w="9214" w:type="dxa"/>
            <w:shd w:val="clear" w:color="auto" w:fill="auto"/>
          </w:tcPr>
          <w:p w14:paraId="79BADE9D" w14:textId="607CBDA2" w:rsidR="006C486A" w:rsidRPr="006C486A" w:rsidRDefault="006C486A" w:rsidP="00592954">
            <w:pPr>
              <w:rPr>
                <w:rFonts w:ascii="Calibri" w:hAnsi="Calibri"/>
                <w:b/>
                <w:bCs/>
                <w:iCs/>
                <w:sz w:val="22"/>
                <w:szCs w:val="22"/>
              </w:rPr>
            </w:pPr>
            <w:r w:rsidRPr="006C486A">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2B83CA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2F2556" w:rsidRPr="002F2556">
              <w:rPr>
                <w:rFonts w:ascii="Calibri" w:hAnsi="Calibri"/>
                <w:b/>
                <w:sz w:val="22"/>
                <w:szCs w:val="22"/>
              </w:rPr>
              <w:t xml:space="preserve">Maakorraldaja, tase </w:t>
            </w:r>
            <w:r w:rsidR="007E0691">
              <w:rPr>
                <w:rFonts w:ascii="Calibri" w:hAnsi="Calibri"/>
                <w:b/>
                <w:sz w:val="22"/>
                <w:szCs w:val="22"/>
              </w:rPr>
              <w:t>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10D5CEF4" w14:textId="1A4D00F8"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Järgib oma töös Euroopa maamõõtjate tegevusjuhendit ja Eesti Geodeetide Ühingu eetikakoodeksis ja heade tavade koodeksis sõnastatud põhimõtteid.</w:t>
            </w:r>
          </w:p>
          <w:p w14:paraId="75712D72" w14:textId="48EB005C"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Kasutab aega efektiivselt, töötab süsteemselt ja organiseeritult ning järgib tegevusjuhiseid, protseduure ja nõudeid.</w:t>
            </w:r>
          </w:p>
          <w:p w14:paraId="11E96135" w14:textId="698B178D"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Tegutseb vastutustundlikult, arvestab protsesside ja tegevuste majanduslikku, keskkondlikku ja sotsiaalset mõju ning tagajärgi.</w:t>
            </w:r>
          </w:p>
          <w:p w14:paraId="4142EC38" w14:textId="1AF7ECD2"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Suhtleb viisakalt ja lugupidavalt, kasutab sobivaid suhtlemisvorme ja -viise, arvestades olukorda ja suhtlemispartnerit, sh suhtluspartneri erinevat religioosset tausta ja väärtushinnanguid. </w:t>
            </w:r>
          </w:p>
          <w:p w14:paraId="3F6D0280" w14:textId="530916DE"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Väljendab ennast nii kõnes kui kirjas struktureeritult, sisutihedalt ja sihtgrupile mõistetavalt, vältides ebavajalikku slängi ja keeruliste keelendite kasutamist.</w:t>
            </w:r>
          </w:p>
          <w:p w14:paraId="5405C064" w14:textId="3B8A55BE"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Loob kontakte võimalike koostööpartneritega ning arendab välja koostöövõrgustiku; peab läbirääkimisi kasutades asjakohaseid tehnikaid.</w:t>
            </w:r>
          </w:p>
          <w:p w14:paraId="7BB298A3" w14:textId="6F53E228"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Osaleb meeskonnatöös, toetab oma tegevuses meeskonna tulemuslikku tegutsemist. </w:t>
            </w:r>
          </w:p>
          <w:p w14:paraId="0D969D07" w14:textId="416ACDF6"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Meeskonna juhi rollis on algatusvõimeline, tegutseb enesekindlalt ja iseseisvalt; delegeerib tööd asjakohaselt ja õiglaselt, luues meeskonnaliikmetele arenguvõimalusi ja juhendades neid; julgustab ja innustab meeskonnaliikmeid, annab asjakohast tagasisidet. </w:t>
            </w:r>
          </w:p>
          <w:p w14:paraId="6612DA1A" w14:textId="5E58039E"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On kohanemisvõimeline, talub pinget ja töötab tulemuslikult ka pingelistes situatsioonides. Suhtub kriitikasse rahulikult, et võta seda isiklikult ja õpib tagasisidest. </w:t>
            </w:r>
          </w:p>
          <w:p w14:paraId="7C45F900" w14:textId="15CCE509"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Otsib õppimisvõimalusi ja omandab uusi töömeetodeid ja tehnikaid. Läheneb olukordade ja probleemide lahendamisele innovaatiliselt ja loovalt. </w:t>
            </w:r>
          </w:p>
          <w:p w14:paraId="236E61DF" w14:textId="5BB3F525"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 xml:space="preserve">Arendab valdkonda koolide  lõputööde juhendamise, retsensioonide kirjutamise ja  erialastel konverentsidel-seminaridel osalemise kaudu. </w:t>
            </w:r>
          </w:p>
          <w:p w14:paraId="5CAD7F01" w14:textId="66B80508" w:rsidR="00866714" w:rsidRPr="00866714" w:rsidRDefault="00866714" w:rsidP="00866714">
            <w:pPr>
              <w:pStyle w:val="ListParagraph"/>
              <w:numPr>
                <w:ilvl w:val="0"/>
                <w:numId w:val="20"/>
              </w:numPr>
              <w:rPr>
                <w:rFonts w:ascii="Calibri" w:hAnsi="Calibri"/>
                <w:iCs/>
                <w:sz w:val="22"/>
                <w:szCs w:val="22"/>
              </w:rPr>
            </w:pPr>
            <w:r w:rsidRPr="00866714">
              <w:rPr>
                <w:rFonts w:ascii="Calibri" w:hAnsi="Calibri"/>
                <w:iCs/>
                <w:sz w:val="22"/>
                <w:szCs w:val="22"/>
              </w:rPr>
              <w:t>Kasutab oma töös riigikeelt tasemel B2 (vt lisa 1 Keelte oskustasemete kirjeldused) koos korrektse erialase terminoloogia ja õigusalase sõnavaraga; kasutab oma töös vähemalt ühte võõrkeelt tasemel B1 (vt lisa 1 Keelte oskustasemete kirjeldused).</w:t>
            </w:r>
          </w:p>
          <w:p w14:paraId="05A95E0C" w14:textId="77777777" w:rsidR="0098494A" w:rsidRPr="0098494A" w:rsidRDefault="00866714" w:rsidP="00866714">
            <w:pPr>
              <w:pStyle w:val="ListParagraph"/>
              <w:numPr>
                <w:ilvl w:val="0"/>
                <w:numId w:val="20"/>
              </w:numPr>
              <w:rPr>
                <w:rFonts w:ascii="Calibri" w:hAnsi="Calibri"/>
                <w:i/>
                <w:sz w:val="22"/>
                <w:szCs w:val="22"/>
              </w:rPr>
            </w:pPr>
            <w:r w:rsidRPr="00866714">
              <w:rPr>
                <w:rFonts w:ascii="Calibri" w:hAnsi="Calibri"/>
                <w:iCs/>
                <w:sz w:val="22"/>
                <w:szCs w:val="22"/>
              </w:rPr>
              <w:t>Kasutab oma igapäevatöös arvutit iseseisva kasutaja tasemel (vt lisa 2 Digipädevuste enesehindamise skaala).</w:t>
            </w:r>
            <w:r w:rsidR="0098494A">
              <w:t xml:space="preserve"> </w:t>
            </w:r>
          </w:p>
          <w:p w14:paraId="28B32FE8" w14:textId="512EA629" w:rsidR="00557050" w:rsidRPr="006C78DC" w:rsidRDefault="0098494A" w:rsidP="00866714">
            <w:pPr>
              <w:pStyle w:val="ListParagraph"/>
              <w:numPr>
                <w:ilvl w:val="0"/>
                <w:numId w:val="20"/>
              </w:numPr>
              <w:rPr>
                <w:rFonts w:ascii="Calibri" w:hAnsi="Calibri"/>
                <w:i/>
                <w:sz w:val="22"/>
                <w:szCs w:val="22"/>
              </w:rPr>
            </w:pPr>
            <w:r w:rsidRPr="0098494A">
              <w:rPr>
                <w:rFonts w:ascii="Calibri" w:hAnsi="Calibri"/>
                <w:iCs/>
                <w:sz w:val="22"/>
                <w:szCs w:val="22"/>
              </w:rPr>
              <w:t>Rakendab oma töös üldisi teadmisi CAD ja GIS programmidest.</w:t>
            </w:r>
          </w:p>
        </w:tc>
      </w:tr>
      <w:tr w:rsidR="006C486A" w:rsidRPr="00D6436B" w14:paraId="267386AF" w14:textId="77777777" w:rsidTr="002D21A5">
        <w:tc>
          <w:tcPr>
            <w:tcW w:w="9214" w:type="dxa"/>
            <w:shd w:val="clear" w:color="auto" w:fill="auto"/>
          </w:tcPr>
          <w:p w14:paraId="58A0A8AB" w14:textId="4A1A04CE" w:rsidR="006C486A" w:rsidRPr="006C486A" w:rsidRDefault="006C486A" w:rsidP="006C486A">
            <w:pPr>
              <w:rPr>
                <w:rFonts w:ascii="Calibri" w:hAnsi="Calibri"/>
                <w:b/>
                <w:bCs/>
                <w:iCs/>
                <w:color w:val="FF0000"/>
                <w:sz w:val="22"/>
                <w:szCs w:val="22"/>
              </w:rPr>
            </w:pPr>
            <w:r w:rsidRPr="006C486A">
              <w:rPr>
                <w:rFonts w:ascii="Calibri" w:hAnsi="Calibri"/>
                <w:b/>
                <w:bCs/>
                <w:iCs/>
                <w:color w:val="FF0000"/>
                <w:sz w:val="22"/>
                <w:szCs w:val="22"/>
              </w:rPr>
              <w:t xml:space="preserve">Ettepanekud </w:t>
            </w:r>
            <w:proofErr w:type="spellStart"/>
            <w:r w:rsidRPr="006C486A">
              <w:rPr>
                <w:rFonts w:ascii="Calibri" w:hAnsi="Calibri"/>
                <w:b/>
                <w:bCs/>
                <w:iCs/>
                <w:color w:val="FF0000"/>
                <w:sz w:val="22"/>
                <w:szCs w:val="22"/>
              </w:rPr>
              <w:t>üldoskuste</w:t>
            </w:r>
            <w:proofErr w:type="spellEnd"/>
            <w:r w:rsidRPr="006C486A">
              <w:rPr>
                <w:rFonts w:ascii="Calibri" w:hAnsi="Calibri"/>
                <w:b/>
                <w:bCs/>
                <w:iCs/>
                <w:color w:val="FF0000"/>
                <w:sz w:val="22"/>
                <w:szCs w:val="22"/>
              </w:rPr>
              <w:t xml:space="preserv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4F0837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2F2556">
              <w:rPr>
                <w:rFonts w:ascii="Calibri" w:hAnsi="Calibri"/>
                <w:b/>
                <w:sz w:val="22"/>
                <w:szCs w:val="22"/>
              </w:rPr>
              <w:t>K</w:t>
            </w:r>
            <w:r w:rsidR="00CF0819">
              <w:rPr>
                <w:rFonts w:ascii="Calibri" w:hAnsi="Calibri"/>
                <w:b/>
                <w:sz w:val="22"/>
                <w:szCs w:val="22"/>
              </w:rPr>
              <w:t>innisomandi kitsenduste selgitamine</w:t>
            </w:r>
          </w:p>
        </w:tc>
        <w:tc>
          <w:tcPr>
            <w:tcW w:w="1213" w:type="dxa"/>
          </w:tcPr>
          <w:p w14:paraId="52FBD7D6" w14:textId="3A5B4B8F" w:rsidR="00610B6B" w:rsidRPr="00CF4019" w:rsidRDefault="00610B6B" w:rsidP="00E90C12">
            <w:pPr>
              <w:rPr>
                <w:rFonts w:ascii="Calibri" w:hAnsi="Calibri"/>
                <w:b/>
                <w:sz w:val="22"/>
                <w:szCs w:val="22"/>
              </w:rPr>
            </w:pPr>
            <w:r w:rsidRPr="00CF4019">
              <w:rPr>
                <w:rFonts w:ascii="Calibri" w:hAnsi="Calibri"/>
                <w:b/>
                <w:sz w:val="22"/>
                <w:szCs w:val="22"/>
              </w:rPr>
              <w:t>EKR tase</w:t>
            </w:r>
            <w:r w:rsidR="00CF0819">
              <w:rPr>
                <w:rFonts w:ascii="Calibri" w:hAnsi="Calibri"/>
                <w:b/>
                <w:sz w:val="22"/>
                <w:szCs w:val="22"/>
              </w:rPr>
              <w:t xml:space="preserve"> </w:t>
            </w:r>
            <w:r w:rsidR="00814A0F">
              <w:rPr>
                <w:rFonts w:ascii="Calibri" w:hAnsi="Calibri"/>
                <w:b/>
                <w:sz w:val="22"/>
                <w:szCs w:val="22"/>
              </w:rPr>
              <w:t>6</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14:paraId="6FA03146" w14:textId="77777777" w:rsidR="00760336" w:rsidRPr="00760336" w:rsidRDefault="00760336" w:rsidP="00760336">
            <w:pPr>
              <w:pStyle w:val="ListParagraph"/>
              <w:numPr>
                <w:ilvl w:val="0"/>
                <w:numId w:val="3"/>
              </w:numPr>
              <w:rPr>
                <w:rFonts w:ascii="Calibri" w:hAnsi="Calibri"/>
                <w:sz w:val="22"/>
                <w:szCs w:val="22"/>
              </w:rPr>
            </w:pPr>
            <w:r w:rsidRPr="00760336">
              <w:rPr>
                <w:rFonts w:ascii="Calibri" w:hAnsi="Calibri"/>
                <w:sz w:val="22"/>
                <w:szCs w:val="22"/>
              </w:rPr>
              <w:t>Määratleb tööülesandest lähtuvalt esialgse töömahu, arvestades töö iseloomu, keerukust ja ajakulu. Koostab hinnapakkumise.</w:t>
            </w:r>
          </w:p>
          <w:p w14:paraId="6F8F4370" w14:textId="77777777" w:rsidR="00760336" w:rsidRPr="00760336" w:rsidRDefault="00760336" w:rsidP="00760336">
            <w:pPr>
              <w:pStyle w:val="ListParagraph"/>
              <w:numPr>
                <w:ilvl w:val="0"/>
                <w:numId w:val="3"/>
              </w:numPr>
              <w:rPr>
                <w:rFonts w:ascii="Calibri" w:hAnsi="Calibri"/>
                <w:sz w:val="22"/>
                <w:szCs w:val="22"/>
              </w:rPr>
            </w:pPr>
            <w:r w:rsidRPr="00760336">
              <w:rPr>
                <w:rFonts w:ascii="Calibri" w:hAnsi="Calibri"/>
                <w:sz w:val="22"/>
                <w:szCs w:val="22"/>
              </w:rPr>
              <w:t>Lepib kokku töö teostamise tähtaja ja tingimused. Korraldab ja/või sõlmib lepingu, arvestades võlaõigusseaduse sätteid.</w:t>
            </w:r>
          </w:p>
          <w:p w14:paraId="661B0703" w14:textId="4BB79FBD" w:rsidR="00760336" w:rsidRPr="00760336" w:rsidRDefault="00760336" w:rsidP="00760336">
            <w:pPr>
              <w:pStyle w:val="ListParagraph"/>
              <w:numPr>
                <w:ilvl w:val="0"/>
                <w:numId w:val="3"/>
              </w:numPr>
              <w:rPr>
                <w:rFonts w:ascii="Calibri" w:hAnsi="Calibri"/>
                <w:sz w:val="22"/>
                <w:szCs w:val="22"/>
              </w:rPr>
            </w:pPr>
            <w:r w:rsidRPr="00760336">
              <w:rPr>
                <w:rFonts w:ascii="Calibri" w:hAnsi="Calibri"/>
                <w:sz w:val="22"/>
                <w:szCs w:val="22"/>
              </w:rPr>
              <w:t xml:space="preserve">Korraldab ja juhib (vajadusel teeb ise) tööülesande täitmiseks vajaliku teabe kogumist erinevatest andmebaasidest, </w:t>
            </w:r>
            <w:r w:rsidR="008D79B1">
              <w:rPr>
                <w:rFonts w:ascii="Calibri" w:hAnsi="Calibri"/>
                <w:sz w:val="22"/>
                <w:szCs w:val="22"/>
              </w:rPr>
              <w:t xml:space="preserve">infosüsteemidest, </w:t>
            </w:r>
            <w:r w:rsidRPr="00760336">
              <w:rPr>
                <w:rFonts w:ascii="Calibri" w:hAnsi="Calibri"/>
                <w:sz w:val="22"/>
                <w:szCs w:val="22"/>
              </w:rPr>
              <w:t>arhiividest ja muudest allikatest.</w:t>
            </w:r>
          </w:p>
          <w:p w14:paraId="35E8EA83" w14:textId="77777777" w:rsidR="00760336" w:rsidRPr="00760336" w:rsidRDefault="00760336" w:rsidP="00760336">
            <w:pPr>
              <w:pStyle w:val="ListParagraph"/>
              <w:numPr>
                <w:ilvl w:val="0"/>
                <w:numId w:val="3"/>
              </w:numPr>
              <w:rPr>
                <w:rFonts w:ascii="Calibri" w:hAnsi="Calibri"/>
                <w:sz w:val="22"/>
                <w:szCs w:val="22"/>
              </w:rPr>
            </w:pPr>
            <w:r w:rsidRPr="00760336">
              <w:rPr>
                <w:rFonts w:ascii="Calibri" w:hAnsi="Calibri"/>
                <w:sz w:val="22"/>
                <w:szCs w:val="22"/>
              </w:rPr>
              <w:t>Korraldab ja juhib (vajadusel teeb ise) kinnisomandi kitsendusi põhjustava objekti asukoha ja ulatuse (servituudi ala) plaani koostamist.</w:t>
            </w:r>
          </w:p>
          <w:p w14:paraId="37CD8DE4" w14:textId="4379770F" w:rsidR="00610B6B" w:rsidRPr="002F2556" w:rsidRDefault="00760336" w:rsidP="00760336">
            <w:pPr>
              <w:pStyle w:val="ListParagraph"/>
              <w:numPr>
                <w:ilvl w:val="0"/>
                <w:numId w:val="3"/>
              </w:numPr>
              <w:rPr>
                <w:rFonts w:ascii="Calibri" w:hAnsi="Calibri"/>
                <w:sz w:val="22"/>
                <w:szCs w:val="22"/>
                <w:u w:val="single"/>
              </w:rPr>
            </w:pPr>
            <w:r w:rsidRPr="00760336">
              <w:rPr>
                <w:rFonts w:ascii="Calibri" w:hAnsi="Calibri"/>
                <w:sz w:val="22"/>
                <w:szCs w:val="22"/>
              </w:rPr>
              <w:t>Korraldab ja juhib (vajadusel teeb ise) kitsendusi põhjustava objekti asukoha ja ulatuse plaani kooskõlastamist kinnisasja omaniku ja asjaõiguse omajaga õigusaktides sätestatud nõuetest tulenevalt.</w:t>
            </w:r>
          </w:p>
        </w:tc>
      </w:tr>
      <w:tr w:rsidR="00032EE9" w14:paraId="6FB00173" w14:textId="77777777" w:rsidTr="00032EE9">
        <w:tc>
          <w:tcPr>
            <w:tcW w:w="8109" w:type="dxa"/>
          </w:tcPr>
          <w:p w14:paraId="39F39EEF" w14:textId="059EF49A"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CF0819">
              <w:rPr>
                <w:rFonts w:ascii="Calibri" w:hAnsi="Calibri"/>
                <w:b/>
                <w:bCs/>
                <w:sz w:val="22"/>
                <w:szCs w:val="22"/>
              </w:rPr>
              <w:t>Ümberkruntimise läbiviimine</w:t>
            </w:r>
          </w:p>
        </w:tc>
        <w:tc>
          <w:tcPr>
            <w:tcW w:w="1213" w:type="dxa"/>
          </w:tcPr>
          <w:p w14:paraId="5224FAA2" w14:textId="1D3BDF3E" w:rsidR="00032EE9" w:rsidRPr="00610B6B" w:rsidRDefault="00032EE9" w:rsidP="0055734D">
            <w:pPr>
              <w:rPr>
                <w:rFonts w:ascii="Calibri" w:hAnsi="Calibri"/>
                <w:b/>
                <w:sz w:val="22"/>
                <w:szCs w:val="22"/>
              </w:rPr>
            </w:pPr>
            <w:r>
              <w:rPr>
                <w:rFonts w:ascii="Calibri" w:hAnsi="Calibri"/>
                <w:b/>
                <w:sz w:val="22"/>
                <w:szCs w:val="22"/>
              </w:rPr>
              <w:t>EKR tase</w:t>
            </w:r>
            <w:r w:rsidR="00760336">
              <w:rPr>
                <w:rFonts w:ascii="Calibri" w:hAnsi="Calibri"/>
                <w:b/>
                <w:sz w:val="22"/>
                <w:szCs w:val="22"/>
              </w:rPr>
              <w:t xml:space="preserve"> 7</w:t>
            </w:r>
          </w:p>
        </w:tc>
      </w:tr>
      <w:tr w:rsidR="00610B6B" w14:paraId="68BF4153" w14:textId="77777777" w:rsidTr="00610B6B">
        <w:tc>
          <w:tcPr>
            <w:tcW w:w="9322" w:type="dxa"/>
            <w:gridSpan w:val="2"/>
          </w:tcPr>
          <w:p w14:paraId="2D4D49FC" w14:textId="77777777" w:rsidR="00365C71" w:rsidRDefault="00365C71" w:rsidP="00365C71">
            <w:pPr>
              <w:rPr>
                <w:rFonts w:ascii="Calibri" w:hAnsi="Calibri"/>
                <w:sz w:val="22"/>
                <w:szCs w:val="22"/>
                <w:u w:val="single"/>
              </w:rPr>
            </w:pPr>
            <w:r w:rsidRPr="00610B6B">
              <w:rPr>
                <w:rFonts w:ascii="Calibri" w:hAnsi="Calibri"/>
                <w:sz w:val="22"/>
                <w:szCs w:val="22"/>
                <w:u w:val="single"/>
              </w:rPr>
              <w:t>Tegevusnäitajad:</w:t>
            </w:r>
          </w:p>
          <w:p w14:paraId="7B958E8C" w14:textId="77777777" w:rsidR="00760336" w:rsidRPr="00760336" w:rsidRDefault="00760336" w:rsidP="00760336">
            <w:pPr>
              <w:pStyle w:val="ListParagraph"/>
              <w:numPr>
                <w:ilvl w:val="0"/>
                <w:numId w:val="18"/>
              </w:numPr>
              <w:rPr>
                <w:rFonts w:ascii="Calibri" w:hAnsi="Calibri"/>
                <w:sz w:val="22"/>
                <w:szCs w:val="22"/>
              </w:rPr>
            </w:pPr>
            <w:r w:rsidRPr="00760336">
              <w:rPr>
                <w:rFonts w:ascii="Calibri" w:hAnsi="Calibri"/>
                <w:sz w:val="22"/>
                <w:szCs w:val="22"/>
              </w:rPr>
              <w:t>Korraldab ja juhib kinnisasja väärtuse hindamist ja hindamise kaardi koostamist,  ümberkrunditava kinnisasja või selle osa koguväärtuse hindamist, järgides õigusaktides sätestatud nõudeid.</w:t>
            </w:r>
          </w:p>
          <w:p w14:paraId="338A9350" w14:textId="77777777" w:rsidR="00760336" w:rsidRPr="00760336" w:rsidRDefault="00760336" w:rsidP="00760336">
            <w:pPr>
              <w:pStyle w:val="ListParagraph"/>
              <w:numPr>
                <w:ilvl w:val="0"/>
                <w:numId w:val="18"/>
              </w:numPr>
              <w:rPr>
                <w:rFonts w:ascii="Calibri" w:hAnsi="Calibri"/>
                <w:sz w:val="22"/>
                <w:szCs w:val="22"/>
              </w:rPr>
            </w:pPr>
            <w:r w:rsidRPr="00760336">
              <w:rPr>
                <w:rFonts w:ascii="Calibri" w:hAnsi="Calibri"/>
                <w:sz w:val="22"/>
                <w:szCs w:val="22"/>
              </w:rPr>
              <w:t>Juhib ümberkruntimise läbirääkimiste pidamist, vajadusel teeb ettepanekuid ümberkruntimiseks/piiride muutmiseks. Korraldab osaliste vahelised läbirääkimised kokkulepete sõlmimiseks.</w:t>
            </w:r>
          </w:p>
          <w:p w14:paraId="664220AD" w14:textId="01A3EF0E" w:rsidR="00760336" w:rsidRPr="00760336" w:rsidRDefault="00760336" w:rsidP="00760336">
            <w:pPr>
              <w:pStyle w:val="ListParagraph"/>
              <w:numPr>
                <w:ilvl w:val="0"/>
                <w:numId w:val="18"/>
              </w:numPr>
              <w:rPr>
                <w:rFonts w:ascii="Calibri" w:hAnsi="Calibri"/>
                <w:sz w:val="22"/>
                <w:szCs w:val="22"/>
              </w:rPr>
            </w:pPr>
            <w:r w:rsidRPr="00760336">
              <w:rPr>
                <w:rFonts w:ascii="Calibri" w:hAnsi="Calibri"/>
                <w:sz w:val="22"/>
                <w:szCs w:val="22"/>
              </w:rPr>
              <w:t xml:space="preserve">Korraldab ja juhib kitsendusi põhjustavate objektide ja nende ulatuse väljaselgitamise ning kitsenduste määramise </w:t>
            </w:r>
            <w:proofErr w:type="spellStart"/>
            <w:r w:rsidRPr="00760336">
              <w:rPr>
                <w:rFonts w:ascii="Calibri" w:hAnsi="Calibri"/>
                <w:sz w:val="22"/>
                <w:szCs w:val="22"/>
              </w:rPr>
              <w:t>ümberkruntimiskavaga</w:t>
            </w:r>
            <w:proofErr w:type="spellEnd"/>
            <w:r w:rsidRPr="00760336">
              <w:rPr>
                <w:rFonts w:ascii="Calibri" w:hAnsi="Calibri"/>
                <w:sz w:val="22"/>
                <w:szCs w:val="22"/>
              </w:rPr>
              <w:t xml:space="preserve"> moodustatavatele kinnisasjadele.</w:t>
            </w:r>
          </w:p>
          <w:p w14:paraId="11EC8B08" w14:textId="77777777" w:rsidR="00760336" w:rsidRPr="00760336" w:rsidRDefault="00760336" w:rsidP="00760336">
            <w:pPr>
              <w:pStyle w:val="ListParagraph"/>
              <w:numPr>
                <w:ilvl w:val="0"/>
                <w:numId w:val="18"/>
              </w:numPr>
              <w:rPr>
                <w:rFonts w:ascii="Calibri" w:hAnsi="Calibri"/>
                <w:sz w:val="22"/>
                <w:szCs w:val="22"/>
              </w:rPr>
            </w:pPr>
            <w:r w:rsidRPr="00760336">
              <w:rPr>
                <w:rFonts w:ascii="Calibri" w:hAnsi="Calibri"/>
                <w:sz w:val="22"/>
                <w:szCs w:val="22"/>
              </w:rPr>
              <w:t xml:space="preserve">Korraldab ja juhib </w:t>
            </w:r>
            <w:proofErr w:type="spellStart"/>
            <w:r w:rsidRPr="00760336">
              <w:rPr>
                <w:rFonts w:ascii="Calibri" w:hAnsi="Calibri"/>
                <w:sz w:val="22"/>
                <w:szCs w:val="22"/>
              </w:rPr>
              <w:t>ümberkruntimiskava</w:t>
            </w:r>
            <w:proofErr w:type="spellEnd"/>
            <w:r w:rsidRPr="00760336">
              <w:rPr>
                <w:rFonts w:ascii="Calibri" w:hAnsi="Calibri"/>
                <w:sz w:val="22"/>
                <w:szCs w:val="22"/>
              </w:rPr>
              <w:t xml:space="preserve"> koostamist arvestades läbirääkimistel saavutatud kokkuleppeid ning lähtudes õigusaktides kavale sätestatud nõuetest.</w:t>
            </w:r>
          </w:p>
          <w:p w14:paraId="18C56BA4" w14:textId="3A9E60E3" w:rsidR="00610B6B" w:rsidRPr="00610B6B" w:rsidRDefault="00760336" w:rsidP="00760336">
            <w:pPr>
              <w:pStyle w:val="ListParagraph"/>
              <w:numPr>
                <w:ilvl w:val="0"/>
                <w:numId w:val="18"/>
              </w:numPr>
              <w:rPr>
                <w:rFonts w:ascii="Calibri" w:hAnsi="Calibri"/>
                <w:sz w:val="22"/>
                <w:szCs w:val="22"/>
              </w:rPr>
            </w:pPr>
            <w:r w:rsidRPr="00760336">
              <w:rPr>
                <w:rFonts w:ascii="Calibri" w:hAnsi="Calibri"/>
                <w:sz w:val="22"/>
                <w:szCs w:val="22"/>
              </w:rPr>
              <w:t xml:space="preserve">Korraldab ja juhib </w:t>
            </w:r>
            <w:proofErr w:type="spellStart"/>
            <w:r w:rsidRPr="00760336">
              <w:rPr>
                <w:rFonts w:ascii="Calibri" w:hAnsi="Calibri"/>
                <w:sz w:val="22"/>
                <w:szCs w:val="22"/>
              </w:rPr>
              <w:t>ümberkruntimiskava</w:t>
            </w:r>
            <w:proofErr w:type="spellEnd"/>
            <w:r w:rsidRPr="00760336">
              <w:rPr>
                <w:rFonts w:ascii="Calibri" w:hAnsi="Calibri"/>
                <w:sz w:val="22"/>
                <w:szCs w:val="22"/>
              </w:rPr>
              <w:t xml:space="preserve"> kooskõlastamist osalistega ja kava esitamist kohalikule omavalitsusele kinnitamiseks.</w:t>
            </w:r>
          </w:p>
        </w:tc>
      </w:tr>
      <w:tr w:rsidR="002F2556" w14:paraId="169A56F9" w14:textId="77777777" w:rsidTr="002F2556">
        <w:tc>
          <w:tcPr>
            <w:tcW w:w="8109" w:type="dxa"/>
          </w:tcPr>
          <w:p w14:paraId="508D37E4" w14:textId="53257940" w:rsidR="002F2556" w:rsidRPr="00365C71" w:rsidRDefault="00365C71" w:rsidP="00610B6B">
            <w:pPr>
              <w:rPr>
                <w:rFonts w:ascii="Calibri" w:hAnsi="Calibri"/>
                <w:b/>
                <w:bCs/>
                <w:sz w:val="22"/>
                <w:szCs w:val="22"/>
              </w:rPr>
            </w:pPr>
            <w:r w:rsidRPr="00365C71">
              <w:rPr>
                <w:rFonts w:ascii="Calibri" w:hAnsi="Calibri"/>
                <w:b/>
                <w:bCs/>
                <w:sz w:val="22"/>
                <w:szCs w:val="22"/>
              </w:rPr>
              <w:t xml:space="preserve">B.3.3 </w:t>
            </w:r>
            <w:r w:rsidR="00CF0819">
              <w:rPr>
                <w:rFonts w:ascii="Calibri" w:hAnsi="Calibri"/>
                <w:b/>
                <w:bCs/>
                <w:sz w:val="22"/>
                <w:szCs w:val="22"/>
              </w:rPr>
              <w:t>Haldusmenetluse läbiviimine</w:t>
            </w:r>
          </w:p>
        </w:tc>
        <w:tc>
          <w:tcPr>
            <w:tcW w:w="1213" w:type="dxa"/>
          </w:tcPr>
          <w:p w14:paraId="4A1B5BB7" w14:textId="02E09D9F" w:rsidR="002F2556" w:rsidRPr="00610B6B" w:rsidRDefault="002F2556" w:rsidP="00610B6B">
            <w:pPr>
              <w:rPr>
                <w:rFonts w:ascii="Calibri" w:hAnsi="Calibri"/>
                <w:sz w:val="22"/>
                <w:szCs w:val="22"/>
                <w:u w:val="single"/>
              </w:rPr>
            </w:pPr>
            <w:r>
              <w:rPr>
                <w:rFonts w:ascii="Calibri" w:hAnsi="Calibri"/>
                <w:b/>
                <w:sz w:val="22"/>
                <w:szCs w:val="22"/>
              </w:rPr>
              <w:t>EKR tase</w:t>
            </w:r>
            <w:r w:rsidR="00760336">
              <w:rPr>
                <w:rFonts w:ascii="Calibri" w:hAnsi="Calibri"/>
                <w:b/>
                <w:sz w:val="22"/>
                <w:szCs w:val="22"/>
              </w:rPr>
              <w:t xml:space="preserve"> 7</w:t>
            </w:r>
          </w:p>
        </w:tc>
      </w:tr>
      <w:tr w:rsidR="002F2556" w14:paraId="4CFDDAA9" w14:textId="77777777" w:rsidTr="00592954">
        <w:trPr>
          <w:trHeight w:val="3978"/>
        </w:trPr>
        <w:tc>
          <w:tcPr>
            <w:tcW w:w="9322" w:type="dxa"/>
            <w:gridSpan w:val="2"/>
          </w:tcPr>
          <w:p w14:paraId="3150BBD6"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7CA34B98" w14:textId="77777777" w:rsidR="00760336" w:rsidRPr="00760336" w:rsidRDefault="00760336" w:rsidP="00760336">
            <w:pPr>
              <w:pStyle w:val="ListParagraph"/>
              <w:numPr>
                <w:ilvl w:val="0"/>
                <w:numId w:val="19"/>
              </w:numPr>
              <w:rPr>
                <w:rFonts w:ascii="Calibri" w:hAnsi="Calibri"/>
                <w:sz w:val="22"/>
                <w:szCs w:val="22"/>
              </w:rPr>
            </w:pPr>
            <w:r w:rsidRPr="00760336">
              <w:rPr>
                <w:rFonts w:ascii="Calibri" w:hAnsi="Calibri"/>
                <w:sz w:val="22"/>
                <w:szCs w:val="22"/>
              </w:rPr>
              <w:t>Juhib või korraldab kinnisvara ja maakorralduslike küsimustega seotud haldusmenetluse läbiviimist, sh menetluses vajalike õiguse üksikaktide ettevalmistamist, tagades menetluse ja aktide õiguspärasuse.</w:t>
            </w:r>
          </w:p>
          <w:p w14:paraId="1F97F5DD" w14:textId="77777777" w:rsidR="00760336" w:rsidRPr="00760336" w:rsidRDefault="00760336" w:rsidP="00760336">
            <w:pPr>
              <w:pStyle w:val="ListParagraph"/>
              <w:numPr>
                <w:ilvl w:val="0"/>
                <w:numId w:val="19"/>
              </w:numPr>
              <w:rPr>
                <w:rFonts w:ascii="Calibri" w:hAnsi="Calibri"/>
                <w:sz w:val="22"/>
                <w:szCs w:val="22"/>
              </w:rPr>
            </w:pPr>
            <w:r w:rsidRPr="00760336">
              <w:rPr>
                <w:rFonts w:ascii="Calibri" w:hAnsi="Calibri"/>
                <w:sz w:val="22"/>
                <w:szCs w:val="22"/>
              </w:rPr>
              <w:t xml:space="preserve">Nõustab  katastriüksuse piiride määramisel ja teeb ettepaneku linna- või vallavalitsusele sihtotstarbe määramiseks, lähtudes planeeringutest ja õigusaktidest. </w:t>
            </w:r>
          </w:p>
          <w:p w14:paraId="23BFEBA4" w14:textId="77777777" w:rsidR="00760336" w:rsidRPr="00760336" w:rsidRDefault="00760336" w:rsidP="00760336">
            <w:pPr>
              <w:pStyle w:val="ListParagraph"/>
              <w:numPr>
                <w:ilvl w:val="0"/>
                <w:numId w:val="19"/>
              </w:numPr>
              <w:rPr>
                <w:rFonts w:ascii="Calibri" w:hAnsi="Calibri"/>
                <w:sz w:val="22"/>
                <w:szCs w:val="22"/>
              </w:rPr>
            </w:pPr>
            <w:r w:rsidRPr="00760336">
              <w:rPr>
                <w:rFonts w:ascii="Calibri" w:hAnsi="Calibri"/>
                <w:sz w:val="22"/>
                <w:szCs w:val="22"/>
              </w:rPr>
              <w:t xml:space="preserve">Nõustab katastriüksuse aadressandmete määramisel ja teeb ettepaneku linna- või vallavalitsusele aadressandmete määramiseks, lähtudes õigusaktidest. </w:t>
            </w:r>
          </w:p>
          <w:p w14:paraId="14BFA994" w14:textId="77777777" w:rsidR="00760336" w:rsidRPr="00760336" w:rsidRDefault="00760336" w:rsidP="00760336">
            <w:pPr>
              <w:pStyle w:val="ListParagraph"/>
              <w:numPr>
                <w:ilvl w:val="0"/>
                <w:numId w:val="19"/>
              </w:numPr>
              <w:rPr>
                <w:rFonts w:ascii="Calibri" w:hAnsi="Calibri"/>
                <w:sz w:val="22"/>
                <w:szCs w:val="22"/>
              </w:rPr>
            </w:pPr>
            <w:r w:rsidRPr="00760336">
              <w:rPr>
                <w:rFonts w:ascii="Calibri" w:hAnsi="Calibri"/>
                <w:sz w:val="22"/>
                <w:szCs w:val="22"/>
              </w:rPr>
              <w:t>Juhib või korraldab uute katastriüksuste moodustamist mitme üksuse liitmise, jagamise vm teel, lähtudes õigusaktidest.</w:t>
            </w:r>
          </w:p>
          <w:p w14:paraId="17D952AF" w14:textId="77777777" w:rsidR="00760336" w:rsidRPr="00760336" w:rsidRDefault="00760336" w:rsidP="00760336">
            <w:pPr>
              <w:pStyle w:val="ListParagraph"/>
              <w:numPr>
                <w:ilvl w:val="0"/>
                <w:numId w:val="19"/>
              </w:numPr>
              <w:rPr>
                <w:rFonts w:ascii="Calibri" w:hAnsi="Calibri"/>
                <w:sz w:val="22"/>
                <w:szCs w:val="22"/>
              </w:rPr>
            </w:pPr>
            <w:r w:rsidRPr="00760336">
              <w:rPr>
                <w:rFonts w:ascii="Calibri" w:hAnsi="Calibri"/>
                <w:sz w:val="22"/>
                <w:szCs w:val="22"/>
              </w:rPr>
              <w:t>Juhib või korraldab avalikes huvides kinnisasjade omandamist, sh sundvõõrandamist ja sundvalduse seadmist.</w:t>
            </w:r>
          </w:p>
          <w:p w14:paraId="423A2DDA" w14:textId="0745B4BB" w:rsidR="00365C71" w:rsidRPr="00365C71" w:rsidRDefault="00760336" w:rsidP="00760336">
            <w:pPr>
              <w:pStyle w:val="ListParagraph"/>
              <w:numPr>
                <w:ilvl w:val="0"/>
                <w:numId w:val="19"/>
              </w:numPr>
              <w:rPr>
                <w:rFonts w:ascii="Calibri" w:hAnsi="Calibri"/>
                <w:sz w:val="22"/>
                <w:szCs w:val="22"/>
                <w:u w:val="single"/>
              </w:rPr>
            </w:pPr>
            <w:r w:rsidRPr="00760336">
              <w:rPr>
                <w:rFonts w:ascii="Calibri" w:hAnsi="Calibri"/>
                <w:sz w:val="22"/>
                <w:szCs w:val="22"/>
              </w:rPr>
              <w:t>Juhib või korraldab erinevaid kinnisvaratehinguid (võõrandamine, maa ost-müük, vahetamine, maakasutuse kokkulepete sõlmimine, piiratud asjaõiguste, sh servituutide seadmine jne) ja kinnisvara haldamist.</w:t>
            </w:r>
          </w:p>
        </w:tc>
      </w:tr>
      <w:tr w:rsidR="002F2556" w14:paraId="059A80A8" w14:textId="77777777" w:rsidTr="002F2556">
        <w:tc>
          <w:tcPr>
            <w:tcW w:w="8109" w:type="dxa"/>
          </w:tcPr>
          <w:p w14:paraId="118A35E1" w14:textId="5037E40B" w:rsidR="002F2556" w:rsidRPr="00CF0819" w:rsidRDefault="00365C71" w:rsidP="00610B6B">
            <w:pPr>
              <w:rPr>
                <w:rFonts w:ascii="Calibri" w:hAnsi="Calibri"/>
                <w:b/>
                <w:bCs/>
                <w:sz w:val="22"/>
                <w:szCs w:val="22"/>
              </w:rPr>
            </w:pPr>
            <w:r w:rsidRPr="00CF0819">
              <w:rPr>
                <w:rFonts w:ascii="Calibri" w:hAnsi="Calibri"/>
                <w:b/>
                <w:bCs/>
                <w:sz w:val="22"/>
                <w:szCs w:val="22"/>
              </w:rPr>
              <w:t xml:space="preserve">B.3.4 </w:t>
            </w:r>
            <w:r w:rsidR="00CF0819" w:rsidRPr="00CF0819">
              <w:rPr>
                <w:rFonts w:ascii="Calibri" w:hAnsi="Calibri"/>
                <w:b/>
                <w:bCs/>
                <w:sz w:val="22"/>
                <w:szCs w:val="22"/>
              </w:rPr>
              <w:t>Konsulteerimine ja nõustamine</w:t>
            </w:r>
          </w:p>
        </w:tc>
        <w:tc>
          <w:tcPr>
            <w:tcW w:w="1213" w:type="dxa"/>
          </w:tcPr>
          <w:p w14:paraId="296AE9DD" w14:textId="6F8AE6F2" w:rsidR="002F2556" w:rsidRPr="00610B6B" w:rsidRDefault="002F2556" w:rsidP="00610B6B">
            <w:pPr>
              <w:rPr>
                <w:rFonts w:ascii="Calibri" w:hAnsi="Calibri"/>
                <w:sz w:val="22"/>
                <w:szCs w:val="22"/>
                <w:u w:val="single"/>
              </w:rPr>
            </w:pPr>
            <w:r>
              <w:rPr>
                <w:rFonts w:ascii="Calibri" w:hAnsi="Calibri"/>
                <w:b/>
                <w:sz w:val="22"/>
                <w:szCs w:val="22"/>
              </w:rPr>
              <w:t>EKR tase</w:t>
            </w:r>
            <w:r w:rsidR="00760336">
              <w:rPr>
                <w:rFonts w:ascii="Calibri" w:hAnsi="Calibri"/>
                <w:b/>
                <w:sz w:val="22"/>
                <w:szCs w:val="22"/>
              </w:rPr>
              <w:t xml:space="preserve"> 7</w:t>
            </w:r>
          </w:p>
        </w:tc>
      </w:tr>
      <w:tr w:rsidR="002F2556" w14:paraId="0C955C8D" w14:textId="77777777" w:rsidTr="00610B6B">
        <w:tc>
          <w:tcPr>
            <w:tcW w:w="9322" w:type="dxa"/>
            <w:gridSpan w:val="2"/>
          </w:tcPr>
          <w:p w14:paraId="743E6ADB"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28BC10D9" w14:textId="77777777" w:rsidR="00760336" w:rsidRPr="00760336" w:rsidRDefault="00760336" w:rsidP="00760336">
            <w:pPr>
              <w:pStyle w:val="ListParagraph"/>
              <w:numPr>
                <w:ilvl w:val="0"/>
                <w:numId w:val="21"/>
              </w:numPr>
              <w:rPr>
                <w:rFonts w:ascii="Calibri" w:hAnsi="Calibri"/>
                <w:sz w:val="22"/>
                <w:szCs w:val="22"/>
              </w:rPr>
            </w:pPr>
            <w:r w:rsidRPr="00760336">
              <w:rPr>
                <w:rFonts w:ascii="Calibri" w:hAnsi="Calibri"/>
                <w:sz w:val="22"/>
                <w:szCs w:val="22"/>
              </w:rPr>
              <w:t>Nõustab kliente maakorralduslike toimingute (sh maaomandiga seotud õigused ja kohustused, ümberkruntimine jne) nende eesmärgi, sisu ja protseduuride osas, selgitab osapooltele nende  kohustusi ja õigusi.</w:t>
            </w:r>
          </w:p>
          <w:p w14:paraId="51DF2EAC" w14:textId="69353154" w:rsidR="00760336" w:rsidRPr="00760336" w:rsidRDefault="00760336" w:rsidP="00760336">
            <w:pPr>
              <w:pStyle w:val="ListParagraph"/>
              <w:numPr>
                <w:ilvl w:val="0"/>
                <w:numId w:val="21"/>
              </w:numPr>
              <w:rPr>
                <w:rFonts w:ascii="Calibri" w:hAnsi="Calibri"/>
                <w:sz w:val="22"/>
                <w:szCs w:val="22"/>
              </w:rPr>
            </w:pPr>
            <w:r w:rsidRPr="00760336">
              <w:rPr>
                <w:rFonts w:ascii="Calibri" w:hAnsi="Calibri"/>
                <w:sz w:val="22"/>
                <w:szCs w:val="22"/>
              </w:rPr>
              <w:lastRenderedPageBreak/>
              <w:t>Nõustab kliente kinnisasjade piirivaidluste</w:t>
            </w:r>
            <w:r w:rsidR="00BC61F8">
              <w:rPr>
                <w:rFonts w:ascii="Calibri" w:hAnsi="Calibri"/>
                <w:sz w:val="22"/>
                <w:szCs w:val="22"/>
              </w:rPr>
              <w:t xml:space="preserve"> lahendamisel</w:t>
            </w:r>
            <w:r w:rsidRPr="00760336">
              <w:rPr>
                <w:rFonts w:ascii="Calibri" w:hAnsi="Calibri"/>
                <w:sz w:val="22"/>
                <w:szCs w:val="22"/>
              </w:rPr>
              <w:t xml:space="preserve">  ja teeb vaidluste lahendamiseks ettepanekuid koostöös kohaliku omavalitsusega.</w:t>
            </w:r>
          </w:p>
          <w:p w14:paraId="13465772" w14:textId="131CA682" w:rsidR="00CF0819" w:rsidRPr="00CF0819" w:rsidRDefault="00760336" w:rsidP="00760336">
            <w:pPr>
              <w:pStyle w:val="ListParagraph"/>
              <w:numPr>
                <w:ilvl w:val="0"/>
                <w:numId w:val="21"/>
              </w:numPr>
              <w:rPr>
                <w:rFonts w:ascii="Calibri" w:hAnsi="Calibri"/>
                <w:sz w:val="22"/>
                <w:szCs w:val="22"/>
                <w:u w:val="single"/>
              </w:rPr>
            </w:pPr>
            <w:r w:rsidRPr="00760336">
              <w:rPr>
                <w:rFonts w:ascii="Calibri" w:hAnsi="Calibri"/>
                <w:sz w:val="22"/>
                <w:szCs w:val="22"/>
              </w:rPr>
              <w:t>Koostab eksperthinnanguid maakorralduslikes küsimustes</w:t>
            </w:r>
            <w:r w:rsidR="00BC61F8">
              <w:rPr>
                <w:rFonts w:ascii="Calibri" w:hAnsi="Calibri"/>
                <w:sz w:val="22"/>
                <w:szCs w:val="22"/>
              </w:rPr>
              <w:t xml:space="preserve"> arvestades valdkondlike haldusakte.</w:t>
            </w:r>
          </w:p>
        </w:tc>
      </w:tr>
      <w:tr w:rsidR="002F2556" w14:paraId="0CD79B30" w14:textId="77777777" w:rsidTr="002F2556">
        <w:tc>
          <w:tcPr>
            <w:tcW w:w="8109" w:type="dxa"/>
          </w:tcPr>
          <w:p w14:paraId="710E720C" w14:textId="3729AA0C" w:rsidR="00CF0819" w:rsidRPr="00CF0819" w:rsidRDefault="00CF0819" w:rsidP="00CF0819">
            <w:pPr>
              <w:rPr>
                <w:rFonts w:ascii="Calibri" w:hAnsi="Calibri"/>
                <w:b/>
                <w:bCs/>
                <w:sz w:val="22"/>
                <w:szCs w:val="22"/>
              </w:rPr>
            </w:pPr>
            <w:r w:rsidRPr="00CF0819">
              <w:rPr>
                <w:rFonts w:ascii="Calibri" w:hAnsi="Calibri"/>
                <w:b/>
                <w:bCs/>
                <w:sz w:val="22"/>
                <w:szCs w:val="22"/>
              </w:rPr>
              <w:lastRenderedPageBreak/>
              <w:t>B.3.5 Planeeringute väljatöötamises osalemine</w:t>
            </w:r>
          </w:p>
        </w:tc>
        <w:tc>
          <w:tcPr>
            <w:tcW w:w="1213" w:type="dxa"/>
          </w:tcPr>
          <w:p w14:paraId="4606C59B" w14:textId="7CE20C78" w:rsidR="002F2556" w:rsidRPr="00610B6B" w:rsidRDefault="002F2556" w:rsidP="00610B6B">
            <w:pPr>
              <w:rPr>
                <w:rFonts w:ascii="Calibri" w:hAnsi="Calibri"/>
                <w:sz w:val="22"/>
                <w:szCs w:val="22"/>
                <w:u w:val="single"/>
              </w:rPr>
            </w:pPr>
            <w:r>
              <w:rPr>
                <w:rFonts w:ascii="Calibri" w:hAnsi="Calibri"/>
                <w:b/>
                <w:sz w:val="22"/>
                <w:szCs w:val="22"/>
              </w:rPr>
              <w:t>EKR tase</w:t>
            </w:r>
            <w:r w:rsidR="00760336">
              <w:rPr>
                <w:rFonts w:ascii="Calibri" w:hAnsi="Calibri"/>
                <w:b/>
                <w:sz w:val="22"/>
                <w:szCs w:val="22"/>
              </w:rPr>
              <w:t xml:space="preserve"> 7</w:t>
            </w:r>
          </w:p>
        </w:tc>
      </w:tr>
      <w:tr w:rsidR="002F2556" w14:paraId="4AD74240" w14:textId="77777777" w:rsidTr="00610B6B">
        <w:tc>
          <w:tcPr>
            <w:tcW w:w="9322" w:type="dxa"/>
            <w:gridSpan w:val="2"/>
          </w:tcPr>
          <w:p w14:paraId="0479DBBF"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2344E43C" w14:textId="77777777" w:rsidR="00BC61F8" w:rsidRPr="00CF0819" w:rsidRDefault="00BC61F8" w:rsidP="00BC61F8">
            <w:pPr>
              <w:pStyle w:val="ListParagraph"/>
              <w:numPr>
                <w:ilvl w:val="0"/>
                <w:numId w:val="22"/>
              </w:numPr>
              <w:rPr>
                <w:rFonts w:ascii="Calibri" w:hAnsi="Calibri"/>
                <w:sz w:val="22"/>
                <w:szCs w:val="22"/>
              </w:rPr>
            </w:pPr>
            <w:bookmarkStart w:id="0" w:name="_Hlk98243265"/>
            <w:r>
              <w:rPr>
                <w:rFonts w:ascii="Calibri" w:hAnsi="Calibri"/>
                <w:sz w:val="22"/>
                <w:szCs w:val="22"/>
              </w:rPr>
              <w:t>Nõustab</w:t>
            </w:r>
            <w:r w:rsidRPr="00CF0819">
              <w:rPr>
                <w:rFonts w:ascii="Calibri" w:hAnsi="Calibri"/>
                <w:sz w:val="22"/>
                <w:szCs w:val="22"/>
              </w:rPr>
              <w:t xml:space="preserve"> maakasutuse valdkonda puudutavates küsimustes planeeringute (</w:t>
            </w:r>
            <w:proofErr w:type="spellStart"/>
            <w:r w:rsidRPr="00CF0819">
              <w:rPr>
                <w:rFonts w:ascii="Calibri" w:hAnsi="Calibri"/>
                <w:sz w:val="22"/>
                <w:szCs w:val="22"/>
              </w:rPr>
              <w:t>üld</w:t>
            </w:r>
            <w:proofErr w:type="spellEnd"/>
            <w:r w:rsidRPr="00CF0819">
              <w:rPr>
                <w:rFonts w:ascii="Calibri" w:hAnsi="Calibri"/>
                <w:sz w:val="22"/>
                <w:szCs w:val="22"/>
              </w:rPr>
              <w:t xml:space="preserve">- ja/või detailplaneeringud) </w:t>
            </w:r>
            <w:r>
              <w:rPr>
                <w:rFonts w:ascii="Calibri" w:hAnsi="Calibri"/>
                <w:sz w:val="22"/>
                <w:szCs w:val="22"/>
              </w:rPr>
              <w:t>koostamist ja osaleb planeerimistöögrupis</w:t>
            </w:r>
            <w:r w:rsidRPr="00CF0819">
              <w:rPr>
                <w:rFonts w:ascii="Calibri" w:hAnsi="Calibri"/>
                <w:sz w:val="22"/>
                <w:szCs w:val="22"/>
              </w:rPr>
              <w:t>.</w:t>
            </w:r>
          </w:p>
          <w:p w14:paraId="45443D34" w14:textId="24F48799" w:rsidR="00760336" w:rsidRPr="00760336" w:rsidRDefault="00BC61F8" w:rsidP="00BC61F8">
            <w:pPr>
              <w:pStyle w:val="ListParagraph"/>
              <w:numPr>
                <w:ilvl w:val="0"/>
                <w:numId w:val="22"/>
              </w:numPr>
              <w:rPr>
                <w:rFonts w:ascii="Calibri" w:hAnsi="Calibri"/>
                <w:sz w:val="22"/>
                <w:szCs w:val="22"/>
              </w:rPr>
            </w:pPr>
            <w:r>
              <w:rPr>
                <w:rFonts w:ascii="Calibri" w:hAnsi="Calibri"/>
                <w:sz w:val="22"/>
                <w:szCs w:val="22"/>
              </w:rPr>
              <w:t xml:space="preserve">Nõustab </w:t>
            </w:r>
            <w:r w:rsidRPr="00CF0819">
              <w:rPr>
                <w:rFonts w:ascii="Calibri" w:hAnsi="Calibri"/>
                <w:sz w:val="22"/>
                <w:szCs w:val="22"/>
              </w:rPr>
              <w:t>maakasutuse valdkonda puudutavates küsimustes maakonnaplaneeringute koostamis</w:t>
            </w:r>
            <w:r>
              <w:rPr>
                <w:rFonts w:ascii="Calibri" w:hAnsi="Calibri"/>
                <w:sz w:val="22"/>
                <w:szCs w:val="22"/>
              </w:rPr>
              <w:t>t ja osaleb planeerimistöögrupis</w:t>
            </w:r>
            <w:r w:rsidRPr="00CF0819">
              <w:rPr>
                <w:rFonts w:ascii="Calibri" w:hAnsi="Calibri"/>
                <w:sz w:val="22"/>
                <w:szCs w:val="22"/>
              </w:rPr>
              <w:t>.</w:t>
            </w:r>
          </w:p>
          <w:p w14:paraId="466925AD" w14:textId="577A51DB" w:rsidR="00CF0819" w:rsidRPr="00CF0819" w:rsidRDefault="0096004F" w:rsidP="00760336">
            <w:pPr>
              <w:pStyle w:val="ListParagraph"/>
              <w:numPr>
                <w:ilvl w:val="0"/>
                <w:numId w:val="22"/>
              </w:numPr>
              <w:rPr>
                <w:rFonts w:ascii="Calibri" w:hAnsi="Calibri"/>
                <w:sz w:val="22"/>
                <w:szCs w:val="22"/>
                <w:u w:val="single"/>
              </w:rPr>
            </w:pPr>
            <w:r>
              <w:rPr>
                <w:rFonts w:ascii="Calibri" w:hAnsi="Calibri"/>
                <w:sz w:val="22"/>
                <w:szCs w:val="22"/>
              </w:rPr>
              <w:t>Nõustab</w:t>
            </w:r>
            <w:r w:rsidR="00760336" w:rsidRPr="00760336">
              <w:rPr>
                <w:rFonts w:ascii="Calibri" w:hAnsi="Calibri"/>
                <w:sz w:val="22"/>
                <w:szCs w:val="22"/>
              </w:rPr>
              <w:t xml:space="preserve"> üleriigiliste planeeringute koostamise käigus maakasutuse strateegiate ja maakasutuspoliitika väljatöötamis</w:t>
            </w:r>
            <w:bookmarkEnd w:id="0"/>
            <w:r>
              <w:rPr>
                <w:rFonts w:ascii="Calibri" w:hAnsi="Calibri"/>
                <w:sz w:val="22"/>
                <w:szCs w:val="22"/>
              </w:rPr>
              <w:t>t ja osaleb töögruppi töös.</w:t>
            </w:r>
          </w:p>
        </w:tc>
      </w:tr>
      <w:tr w:rsidR="006C486A" w:rsidRPr="006C486A" w14:paraId="3391C0A9" w14:textId="77777777" w:rsidTr="00610B6B">
        <w:tc>
          <w:tcPr>
            <w:tcW w:w="9322" w:type="dxa"/>
            <w:gridSpan w:val="2"/>
          </w:tcPr>
          <w:p w14:paraId="2CB84091" w14:textId="44A4B574" w:rsidR="006C486A" w:rsidRPr="006C486A" w:rsidRDefault="006C486A" w:rsidP="00610B6B">
            <w:pPr>
              <w:rPr>
                <w:rFonts w:ascii="Calibri" w:hAnsi="Calibri"/>
                <w:b/>
                <w:bCs/>
                <w:color w:val="FF0000"/>
                <w:sz w:val="22"/>
                <w:szCs w:val="22"/>
              </w:rPr>
            </w:pPr>
            <w:r w:rsidRPr="006C486A">
              <w:rPr>
                <w:rFonts w:ascii="Calibri" w:hAnsi="Calibri"/>
                <w:b/>
                <w:bCs/>
                <w:color w:val="FF0000"/>
                <w:sz w:val="22"/>
                <w:szCs w:val="22"/>
              </w:rPr>
              <w:t>Ettepanekud kohustuslike kompetentside kohta</w:t>
            </w:r>
          </w:p>
        </w:tc>
      </w:tr>
    </w:tbl>
    <w:p w14:paraId="0C3A09B0" w14:textId="77777777" w:rsidR="0055734D" w:rsidRPr="006C486A" w:rsidRDefault="0055734D" w:rsidP="0055734D">
      <w:pPr>
        <w:rPr>
          <w:rFonts w:ascii="Calibri" w:hAnsi="Calibri"/>
          <w:b/>
          <w:bCs/>
          <w:color w:val="FF0000"/>
          <w:sz w:val="22"/>
          <w:szCs w:val="22"/>
        </w:rPr>
      </w:pPr>
    </w:p>
    <w:p w14:paraId="17E092D4" w14:textId="77777777" w:rsidR="0055734D" w:rsidRDefault="0055734D"/>
    <w:p w14:paraId="1D6D9C0B" w14:textId="71D24143"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3A5F48C"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7</w:t>
            </w:r>
            <w:r w:rsidRPr="00CF4019">
              <w:rPr>
                <w:rFonts w:ascii="Calibri" w:hAnsi="Calibri"/>
                <w:b/>
                <w:sz w:val="22"/>
                <w:szCs w:val="22"/>
              </w:rPr>
              <w:t xml:space="preserve"> </w:t>
            </w:r>
            <w:r w:rsidR="00783034">
              <w:rPr>
                <w:rFonts w:ascii="Calibri" w:hAnsi="Calibri"/>
                <w:b/>
                <w:sz w:val="22"/>
                <w:szCs w:val="22"/>
              </w:rPr>
              <w:t>Katastrimõõdistamine</w:t>
            </w:r>
          </w:p>
        </w:tc>
        <w:tc>
          <w:tcPr>
            <w:tcW w:w="1247" w:type="dxa"/>
          </w:tcPr>
          <w:p w14:paraId="7FF41484" w14:textId="5C4F1393" w:rsidR="005160D1" w:rsidRPr="00CF4019" w:rsidRDefault="005160D1" w:rsidP="00B80953">
            <w:pPr>
              <w:rPr>
                <w:rFonts w:ascii="Calibri" w:hAnsi="Calibri"/>
                <w:b/>
                <w:sz w:val="22"/>
                <w:szCs w:val="22"/>
              </w:rPr>
            </w:pPr>
            <w:r w:rsidRPr="00CF4019">
              <w:rPr>
                <w:rFonts w:ascii="Calibri" w:hAnsi="Calibri"/>
                <w:b/>
                <w:sz w:val="22"/>
                <w:szCs w:val="22"/>
              </w:rPr>
              <w:t>EKR tase</w:t>
            </w:r>
            <w:r w:rsidR="00783034">
              <w:rPr>
                <w:rFonts w:ascii="Calibri" w:hAnsi="Calibri"/>
                <w:b/>
                <w:sz w:val="22"/>
                <w:szCs w:val="22"/>
              </w:rPr>
              <w:t xml:space="preserve"> 5</w:t>
            </w:r>
          </w:p>
        </w:tc>
      </w:tr>
      <w:tr w:rsidR="005160D1" w:rsidRPr="00CF4019" w14:paraId="70311618" w14:textId="77777777" w:rsidTr="00B80953">
        <w:tc>
          <w:tcPr>
            <w:tcW w:w="9356" w:type="dxa"/>
            <w:gridSpan w:val="2"/>
          </w:tcPr>
          <w:p w14:paraId="693B6A77"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67906AC" w14:textId="77777777"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Määratleb tööülesandest lähtuvalt esialgse töömahu, arvestades töö iseloomu, keerukust ja ajakulu. Koostab hinnapakkumise.</w:t>
            </w:r>
          </w:p>
          <w:p w14:paraId="4C01F3A3" w14:textId="77777777"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Lepib kokku töö teostamise tähtaja ja tingimused. Korraldab ja/või sõlmib lepingu, arvestades võlaõigusseaduse sätteid.</w:t>
            </w:r>
          </w:p>
          <w:p w14:paraId="01EC976D" w14:textId="185E8669"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 xml:space="preserve">Kogub tööülesande täitmiseks vajalikku teavet, kasutades selleks erinevaid andmebaase, </w:t>
            </w:r>
            <w:r w:rsidR="00F65945">
              <w:rPr>
                <w:rFonts w:ascii="Calibri" w:hAnsi="Calibri"/>
                <w:sz w:val="22"/>
                <w:szCs w:val="22"/>
              </w:rPr>
              <w:t xml:space="preserve">infoallikaid, </w:t>
            </w:r>
            <w:r w:rsidRPr="00760336">
              <w:rPr>
                <w:rFonts w:ascii="Calibri" w:hAnsi="Calibri"/>
                <w:sz w:val="22"/>
                <w:szCs w:val="22"/>
              </w:rPr>
              <w:t>arhiive ja muid allikaid.</w:t>
            </w:r>
          </w:p>
          <w:p w14:paraId="6C79D097" w14:textId="77777777"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 xml:space="preserve">Koostab ja kooskõlastab maakorralduskava vastavalt õigusaktides sätestatud nõuetele. </w:t>
            </w:r>
          </w:p>
          <w:p w14:paraId="18442034" w14:textId="2675ED6F"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Määrab katastriüksuse piiri arvestades maastikul olevaid piirimärke, maastikusituatsiooni ja puudutatud katastriüksuste alusandmeid. Tähistab piiri piirmärkidega, vajadusel korrastab olemasolevad ja taastab hävinenud piirimärgid. Mõõdistab piirimärgid ja piiriga seotud maastikuobjektid,</w:t>
            </w:r>
            <w:r w:rsidR="00BC61F8">
              <w:rPr>
                <w:rFonts w:ascii="Calibri" w:hAnsi="Calibri"/>
                <w:sz w:val="22"/>
                <w:szCs w:val="22"/>
              </w:rPr>
              <w:t xml:space="preserve"> kasutades asjakohaseid mõõtevahendeid ja</w:t>
            </w:r>
            <w:r w:rsidRPr="00760336">
              <w:rPr>
                <w:rFonts w:ascii="Calibri" w:hAnsi="Calibri"/>
                <w:sz w:val="22"/>
                <w:szCs w:val="22"/>
              </w:rPr>
              <w:t xml:space="preserve"> lähtudes õigusaktides kehtestatud nõuetest.  </w:t>
            </w:r>
          </w:p>
          <w:p w14:paraId="0894324D" w14:textId="77777777" w:rsidR="00760336" w:rsidRPr="00760336" w:rsidRDefault="00760336" w:rsidP="00760336">
            <w:pPr>
              <w:pStyle w:val="ListParagraph"/>
              <w:numPr>
                <w:ilvl w:val="0"/>
                <w:numId w:val="9"/>
              </w:numPr>
              <w:rPr>
                <w:rFonts w:ascii="Calibri" w:hAnsi="Calibri"/>
                <w:sz w:val="22"/>
                <w:szCs w:val="22"/>
              </w:rPr>
            </w:pPr>
            <w:r w:rsidRPr="00760336">
              <w:rPr>
                <w:rFonts w:ascii="Calibri" w:hAnsi="Calibri"/>
                <w:sz w:val="22"/>
                <w:szCs w:val="22"/>
              </w:rPr>
              <w:t>Kutsub piiri kätte näitamisele puudutatud katastriüksuste omanikud, tutvustab piirimärkide asukohti ning annab selgitusi piiri ja piirimärkide kohta ning selgitab piirimärkide alalhoiukohustust. Vormistab piiri ja piirimärkide asukoha maastikul ettenäitamise kohta piiriprotokolli, lähtudes õigusaktides kehtestatud nõuetest.</w:t>
            </w:r>
          </w:p>
          <w:p w14:paraId="7B5E6AB8" w14:textId="385A6B6C" w:rsidR="005160D1" w:rsidRPr="00423CA7" w:rsidRDefault="00760336" w:rsidP="00760336">
            <w:pPr>
              <w:pStyle w:val="ListParagraph"/>
              <w:numPr>
                <w:ilvl w:val="0"/>
                <w:numId w:val="9"/>
              </w:numPr>
              <w:rPr>
                <w:rFonts w:ascii="Calibri" w:hAnsi="Calibri"/>
                <w:sz w:val="22"/>
                <w:szCs w:val="22"/>
              </w:rPr>
            </w:pPr>
            <w:r w:rsidRPr="00760336">
              <w:rPr>
                <w:rFonts w:ascii="Calibri" w:hAnsi="Calibri"/>
                <w:sz w:val="22"/>
                <w:szCs w:val="22"/>
              </w:rPr>
              <w:t xml:space="preserve">Esitab mõõdistamisandmed ning dokumendid katastripidajale vastavalt õigusaktides kehtestatud nõuetele. </w:t>
            </w:r>
          </w:p>
        </w:tc>
      </w:tr>
      <w:tr w:rsidR="006C486A" w:rsidRPr="00CF4019" w14:paraId="443C08C7" w14:textId="77777777" w:rsidTr="00B80953">
        <w:tc>
          <w:tcPr>
            <w:tcW w:w="9356" w:type="dxa"/>
            <w:gridSpan w:val="2"/>
          </w:tcPr>
          <w:p w14:paraId="79DD9222" w14:textId="240FF177" w:rsidR="006C486A" w:rsidRPr="006C486A" w:rsidRDefault="006C486A" w:rsidP="00B80953">
            <w:pPr>
              <w:pStyle w:val="ListParagraph"/>
              <w:ind w:left="0"/>
              <w:rPr>
                <w:rFonts w:ascii="Calibri" w:hAnsi="Calibri"/>
                <w:b/>
                <w:bCs/>
                <w:sz w:val="22"/>
                <w:szCs w:val="22"/>
              </w:rPr>
            </w:pPr>
            <w:r w:rsidRPr="006C486A">
              <w:rPr>
                <w:rFonts w:ascii="Calibri" w:hAnsi="Calibri"/>
                <w:b/>
                <w:bCs/>
                <w:color w:val="FF0000"/>
                <w:sz w:val="22"/>
                <w:szCs w:val="22"/>
              </w:rPr>
              <w:t>Ettepanekud valitava kompetentsi kohta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5"/>
        <w:gridCol w:w="78"/>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59C996CA" w14:textId="77777777" w:rsidR="00783034" w:rsidRPr="00783034" w:rsidRDefault="00783034" w:rsidP="00783034">
            <w:pPr>
              <w:ind w:left="74"/>
              <w:rPr>
                <w:rFonts w:ascii="Calibri" w:hAnsi="Calibri"/>
                <w:sz w:val="22"/>
                <w:szCs w:val="22"/>
              </w:rPr>
            </w:pPr>
            <w:r w:rsidRPr="00783034">
              <w:rPr>
                <w:rFonts w:ascii="Calibri" w:hAnsi="Calibri"/>
                <w:sz w:val="22"/>
                <w:szCs w:val="22"/>
              </w:rPr>
              <w:t>Evelin Jürgenson – Eesti Maaülikool</w:t>
            </w:r>
          </w:p>
          <w:p w14:paraId="25AA99A1" w14:textId="77777777" w:rsidR="00783034" w:rsidRPr="00783034" w:rsidRDefault="00783034" w:rsidP="00783034">
            <w:pPr>
              <w:ind w:left="74"/>
              <w:rPr>
                <w:rFonts w:ascii="Calibri" w:hAnsi="Calibri"/>
                <w:sz w:val="22"/>
                <w:szCs w:val="22"/>
              </w:rPr>
            </w:pPr>
            <w:r w:rsidRPr="00783034">
              <w:rPr>
                <w:rFonts w:ascii="Calibri" w:hAnsi="Calibri"/>
                <w:sz w:val="22"/>
                <w:szCs w:val="22"/>
              </w:rPr>
              <w:t>Tiina Oeselg – Maa-amet</w:t>
            </w:r>
          </w:p>
          <w:p w14:paraId="1CD46B97" w14:textId="77777777" w:rsidR="00783034" w:rsidRPr="00783034" w:rsidRDefault="00783034" w:rsidP="00783034">
            <w:pPr>
              <w:ind w:left="74"/>
              <w:rPr>
                <w:rFonts w:ascii="Calibri" w:hAnsi="Calibri"/>
                <w:sz w:val="22"/>
                <w:szCs w:val="22"/>
              </w:rPr>
            </w:pPr>
            <w:r w:rsidRPr="00783034">
              <w:rPr>
                <w:rFonts w:ascii="Calibri" w:hAnsi="Calibri"/>
                <w:sz w:val="22"/>
                <w:szCs w:val="22"/>
              </w:rPr>
              <w:t>Margus Forsel – Maa-amet</w:t>
            </w:r>
          </w:p>
          <w:p w14:paraId="1C3038E1" w14:textId="77777777" w:rsidR="00783034" w:rsidRPr="00783034" w:rsidRDefault="00783034" w:rsidP="00783034">
            <w:pPr>
              <w:ind w:left="74"/>
              <w:rPr>
                <w:rFonts w:ascii="Calibri" w:hAnsi="Calibri"/>
                <w:sz w:val="22"/>
                <w:szCs w:val="22"/>
              </w:rPr>
            </w:pPr>
            <w:r w:rsidRPr="00783034">
              <w:rPr>
                <w:rFonts w:ascii="Calibri" w:hAnsi="Calibri"/>
                <w:sz w:val="22"/>
                <w:szCs w:val="22"/>
              </w:rPr>
              <w:t>Merje Krinal – Maa-amet</w:t>
            </w:r>
          </w:p>
          <w:p w14:paraId="0102CBFC" w14:textId="77777777" w:rsidR="00783034" w:rsidRPr="00783034" w:rsidRDefault="00783034" w:rsidP="00783034">
            <w:pPr>
              <w:ind w:left="74"/>
              <w:rPr>
                <w:rFonts w:ascii="Calibri" w:hAnsi="Calibri"/>
                <w:sz w:val="22"/>
                <w:szCs w:val="22"/>
              </w:rPr>
            </w:pPr>
            <w:r w:rsidRPr="00783034">
              <w:rPr>
                <w:rFonts w:ascii="Calibri" w:hAnsi="Calibri"/>
                <w:sz w:val="22"/>
                <w:szCs w:val="22"/>
              </w:rPr>
              <w:t>Iren Liiv – TOPP Geodeesia OÜ</w:t>
            </w:r>
          </w:p>
          <w:p w14:paraId="63583785" w14:textId="77777777" w:rsidR="00783034" w:rsidRPr="00783034" w:rsidRDefault="00783034" w:rsidP="00783034">
            <w:pPr>
              <w:ind w:left="74"/>
              <w:rPr>
                <w:rFonts w:ascii="Calibri" w:hAnsi="Calibri"/>
                <w:sz w:val="22"/>
                <w:szCs w:val="22"/>
              </w:rPr>
            </w:pPr>
            <w:r w:rsidRPr="00783034">
              <w:rPr>
                <w:rFonts w:ascii="Calibri" w:hAnsi="Calibri"/>
                <w:sz w:val="22"/>
                <w:szCs w:val="22"/>
              </w:rPr>
              <w:t xml:space="preserve">Ivo </w:t>
            </w:r>
            <w:proofErr w:type="spellStart"/>
            <w:r w:rsidRPr="00783034">
              <w:rPr>
                <w:rFonts w:ascii="Calibri" w:hAnsi="Calibri"/>
                <w:sz w:val="22"/>
                <w:szCs w:val="22"/>
              </w:rPr>
              <w:t>Maasik</w:t>
            </w:r>
            <w:proofErr w:type="spellEnd"/>
            <w:r w:rsidRPr="00783034">
              <w:rPr>
                <w:rFonts w:ascii="Calibri" w:hAnsi="Calibri"/>
                <w:sz w:val="22"/>
                <w:szCs w:val="22"/>
              </w:rPr>
              <w:t xml:space="preserve"> – Kobras OÜ</w:t>
            </w:r>
          </w:p>
          <w:p w14:paraId="12EB2229" w14:textId="4A56D344" w:rsidR="001E29DD" w:rsidRPr="00331584" w:rsidRDefault="00783034" w:rsidP="00783034">
            <w:pPr>
              <w:ind w:left="74"/>
              <w:rPr>
                <w:rFonts w:ascii="Calibri" w:hAnsi="Calibri"/>
                <w:sz w:val="22"/>
                <w:szCs w:val="22"/>
              </w:rPr>
            </w:pPr>
            <w:r w:rsidRPr="00783034">
              <w:rPr>
                <w:rFonts w:ascii="Calibri" w:hAnsi="Calibri"/>
                <w:sz w:val="22"/>
                <w:szCs w:val="22"/>
              </w:rPr>
              <w:t>Anna Grete Kompus – Harku Vallavalitsus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97AF052" w:rsidR="001E29DD" w:rsidRPr="00331584" w:rsidRDefault="00783034"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22C38F1" w:rsidR="001E29DD" w:rsidRPr="00783034" w:rsidRDefault="00783034" w:rsidP="006809CE">
            <w:pPr>
              <w:ind w:left="74"/>
              <w:rPr>
                <w:rFonts w:ascii="Calibri" w:hAnsi="Calibri"/>
                <w:sz w:val="22"/>
                <w:szCs w:val="22"/>
              </w:rPr>
            </w:pPr>
            <w:r w:rsidRPr="00783034">
              <w:rPr>
                <w:rFonts w:ascii="Calibri" w:hAnsi="Calibri"/>
                <w:sz w:val="22"/>
                <w:szCs w:val="22"/>
              </w:rPr>
              <w:t>2165 Kartograafid ja maamõõtjad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BC79F25" w:rsidR="001E29DD" w:rsidRPr="00EB3D19" w:rsidRDefault="00C9169A" w:rsidP="006809CE">
            <w:pPr>
              <w:ind w:left="74"/>
              <w:rPr>
                <w:rFonts w:ascii="Calibri" w:hAnsi="Calibri"/>
                <w:color w:val="FF0000"/>
                <w:sz w:val="22"/>
                <w:szCs w:val="22"/>
              </w:rPr>
            </w:pPr>
            <w:r>
              <w:rPr>
                <w:rFonts w:ascii="Calibri" w:hAnsi="Calibri"/>
                <w:color w:val="FF0000"/>
                <w:sz w:val="22"/>
                <w:szCs w:val="22"/>
              </w:rPr>
              <w:t>7</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707F95" w14:paraId="435B711C" w14:textId="77777777" w:rsidTr="00707F95">
        <w:tc>
          <w:tcPr>
            <w:tcW w:w="4815" w:type="dxa"/>
          </w:tcPr>
          <w:p w14:paraId="0999ABEF" w14:textId="77777777" w:rsidR="00707F95" w:rsidRPr="00331584" w:rsidRDefault="00707F95" w:rsidP="00520BDC">
            <w:pPr>
              <w:rPr>
                <w:rFonts w:ascii="Calibri" w:hAnsi="Calibri"/>
                <w:sz w:val="22"/>
                <w:szCs w:val="22"/>
              </w:rPr>
            </w:pPr>
            <w:r w:rsidRPr="00331584">
              <w:rPr>
                <w:rFonts w:ascii="Calibri" w:hAnsi="Calibri"/>
                <w:sz w:val="22"/>
                <w:szCs w:val="22"/>
              </w:rPr>
              <w:t xml:space="preserve">Inglise keeles </w:t>
            </w:r>
          </w:p>
        </w:tc>
        <w:tc>
          <w:tcPr>
            <w:tcW w:w="4688" w:type="dxa"/>
            <w:gridSpan w:val="2"/>
          </w:tcPr>
          <w:p w14:paraId="3E2C44E2" w14:textId="4A82234D" w:rsidR="00707F95" w:rsidRPr="00C9169A" w:rsidRDefault="00707F95" w:rsidP="00520BDC">
            <w:pPr>
              <w:rPr>
                <w:rFonts w:asciiTheme="minorHAnsi" w:hAnsiTheme="minorHAnsi" w:cstheme="minorHAnsi"/>
                <w:sz w:val="22"/>
                <w:szCs w:val="22"/>
              </w:rPr>
            </w:pPr>
            <w:r w:rsidRPr="00C9169A">
              <w:rPr>
                <w:rFonts w:asciiTheme="minorHAnsi" w:hAnsiTheme="minorHAnsi" w:cstheme="minorHAnsi"/>
                <w:sz w:val="22"/>
                <w:szCs w:val="22"/>
              </w:rPr>
              <w:t xml:space="preserve">Land </w:t>
            </w:r>
            <w:proofErr w:type="spellStart"/>
            <w:r w:rsidRPr="00C9169A">
              <w:rPr>
                <w:rFonts w:asciiTheme="minorHAnsi" w:hAnsiTheme="minorHAnsi" w:cstheme="minorHAnsi"/>
                <w:sz w:val="22"/>
                <w:szCs w:val="22"/>
              </w:rPr>
              <w:t>Surveyor</w:t>
            </w:r>
            <w:proofErr w:type="spellEnd"/>
            <w:r w:rsidRPr="00C9169A">
              <w:rPr>
                <w:rFonts w:asciiTheme="minorHAnsi" w:hAnsiTheme="minorHAnsi" w:cstheme="minorHAnsi"/>
                <w:sz w:val="22"/>
                <w:szCs w:val="22"/>
              </w:rPr>
              <w:t xml:space="preserve">, </w:t>
            </w:r>
            <w:proofErr w:type="spellStart"/>
            <w:r w:rsidRPr="00C9169A">
              <w:rPr>
                <w:rFonts w:asciiTheme="minorHAnsi" w:hAnsiTheme="minorHAnsi" w:cstheme="minorHAnsi"/>
                <w:sz w:val="22"/>
                <w:szCs w:val="22"/>
              </w:rPr>
              <w:t>EstQF</w:t>
            </w:r>
            <w:proofErr w:type="spellEnd"/>
            <w:r w:rsidRPr="00C9169A">
              <w:rPr>
                <w:rFonts w:asciiTheme="minorHAnsi" w:hAnsiTheme="minorHAnsi" w:cstheme="minorHAnsi"/>
                <w:sz w:val="22"/>
                <w:szCs w:val="22"/>
              </w:rPr>
              <w:t xml:space="preserve"> </w:t>
            </w:r>
            <w:proofErr w:type="spellStart"/>
            <w:r w:rsidRPr="00C9169A">
              <w:rPr>
                <w:rFonts w:asciiTheme="minorHAnsi" w:hAnsiTheme="minorHAnsi" w:cstheme="minorHAnsi"/>
                <w:sz w:val="22"/>
                <w:szCs w:val="22"/>
              </w:rPr>
              <w:t>Level</w:t>
            </w:r>
            <w:proofErr w:type="spellEnd"/>
            <w:r w:rsidRPr="00C9169A">
              <w:rPr>
                <w:rFonts w:asciiTheme="minorHAnsi" w:hAnsiTheme="minorHAnsi" w:cstheme="minorHAnsi"/>
                <w:sz w:val="22"/>
                <w:szCs w:val="22"/>
              </w:rPr>
              <w:t xml:space="preserve"> </w:t>
            </w:r>
            <w:r w:rsidR="00C9169A" w:rsidRPr="00C9169A">
              <w:rPr>
                <w:rFonts w:asciiTheme="minorHAnsi" w:hAnsiTheme="minorHAnsi" w:cstheme="minorHAnsi"/>
                <w:sz w:val="22"/>
                <w:szCs w:val="22"/>
              </w:rPr>
              <w:t>7</w:t>
            </w:r>
          </w:p>
        </w:tc>
      </w:tr>
      <w:tr w:rsidR="00707F95" w14:paraId="2E16C48E" w14:textId="77777777" w:rsidTr="00707F95">
        <w:tc>
          <w:tcPr>
            <w:tcW w:w="4815" w:type="dxa"/>
          </w:tcPr>
          <w:p w14:paraId="12C30412" w14:textId="77777777" w:rsidR="00707F95" w:rsidRPr="00331584" w:rsidRDefault="00707F95" w:rsidP="00520BDC">
            <w:pPr>
              <w:rPr>
                <w:rFonts w:ascii="Calibri" w:hAnsi="Calibri"/>
                <w:sz w:val="22"/>
                <w:szCs w:val="22"/>
              </w:rPr>
            </w:pPr>
            <w:r>
              <w:rPr>
                <w:rFonts w:ascii="Calibri" w:hAnsi="Calibri"/>
                <w:sz w:val="22"/>
                <w:szCs w:val="22"/>
              </w:rPr>
              <w:t>Saksa keeles</w:t>
            </w:r>
          </w:p>
        </w:tc>
        <w:tc>
          <w:tcPr>
            <w:tcW w:w="4688" w:type="dxa"/>
            <w:gridSpan w:val="2"/>
          </w:tcPr>
          <w:p w14:paraId="260F254D" w14:textId="543A55E1" w:rsidR="00707F95" w:rsidRPr="00C9169A" w:rsidRDefault="00707F95" w:rsidP="00520BDC">
            <w:pPr>
              <w:rPr>
                <w:rFonts w:asciiTheme="minorHAnsi" w:hAnsiTheme="minorHAnsi" w:cstheme="minorHAnsi"/>
                <w:sz w:val="22"/>
                <w:szCs w:val="22"/>
              </w:rPr>
            </w:pPr>
            <w:proofErr w:type="spellStart"/>
            <w:r w:rsidRPr="00C9169A">
              <w:rPr>
                <w:rFonts w:asciiTheme="minorHAnsi" w:hAnsiTheme="minorHAnsi" w:cstheme="minorHAnsi"/>
                <w:sz w:val="22"/>
                <w:szCs w:val="22"/>
              </w:rPr>
              <w:t>Landbewirtschafter</w:t>
            </w:r>
            <w:proofErr w:type="spellEnd"/>
          </w:p>
        </w:tc>
      </w:tr>
      <w:tr w:rsidR="00707F95" w14:paraId="3E5F71EA" w14:textId="77777777" w:rsidTr="00707F95">
        <w:tc>
          <w:tcPr>
            <w:tcW w:w="4815" w:type="dxa"/>
          </w:tcPr>
          <w:p w14:paraId="24648D46" w14:textId="1C15E76C" w:rsidR="00707F95" w:rsidRDefault="0096004F" w:rsidP="00520BDC">
            <w:pPr>
              <w:rPr>
                <w:rFonts w:ascii="Calibri" w:hAnsi="Calibri"/>
                <w:sz w:val="22"/>
                <w:szCs w:val="22"/>
              </w:rPr>
            </w:pPr>
            <w:r>
              <w:rPr>
                <w:rFonts w:ascii="Calibri" w:hAnsi="Calibri"/>
                <w:sz w:val="22"/>
                <w:szCs w:val="22"/>
              </w:rPr>
              <w:t>Vene</w:t>
            </w:r>
            <w:r w:rsidR="00707F95">
              <w:rPr>
                <w:rFonts w:ascii="Calibri" w:hAnsi="Calibri"/>
                <w:sz w:val="22"/>
                <w:szCs w:val="22"/>
              </w:rPr>
              <w:t xml:space="preserve"> keeles</w:t>
            </w:r>
          </w:p>
        </w:tc>
        <w:tc>
          <w:tcPr>
            <w:tcW w:w="4688" w:type="dxa"/>
            <w:gridSpan w:val="2"/>
          </w:tcPr>
          <w:p w14:paraId="3A7F3D4C" w14:textId="579A60D4" w:rsidR="00707F95" w:rsidRPr="00C9169A" w:rsidRDefault="00707F95" w:rsidP="00520BDC">
            <w:pPr>
              <w:rPr>
                <w:rFonts w:asciiTheme="minorHAnsi" w:hAnsiTheme="minorHAnsi" w:cstheme="minorHAnsi"/>
                <w:sz w:val="22"/>
                <w:szCs w:val="22"/>
              </w:rPr>
            </w:pPr>
            <w:proofErr w:type="spellStart"/>
            <w:r w:rsidRPr="00C9169A">
              <w:rPr>
                <w:rFonts w:asciiTheme="minorHAnsi" w:hAnsiTheme="minorHAnsi" w:cstheme="minorHAnsi"/>
                <w:sz w:val="22"/>
                <w:szCs w:val="22"/>
              </w:rPr>
              <w:t>землеустроитель</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16AA05AA" w14:textId="77777777" w:rsidR="00783034" w:rsidRPr="00783034" w:rsidRDefault="00783034" w:rsidP="00783034">
            <w:pPr>
              <w:rPr>
                <w:rFonts w:ascii="Calibri" w:hAnsi="Calibri"/>
                <w:sz w:val="22"/>
                <w:szCs w:val="22"/>
              </w:rPr>
            </w:pPr>
            <w:r w:rsidRPr="00783034">
              <w:rPr>
                <w:rFonts w:ascii="Calibri" w:hAnsi="Calibri"/>
                <w:sz w:val="22"/>
                <w:szCs w:val="22"/>
              </w:rPr>
              <w:t>Lisa 1  Keelte oskustasemete kirjeldused</w:t>
            </w:r>
          </w:p>
          <w:p w14:paraId="35777B0A" w14:textId="77777777" w:rsidR="004A79CF" w:rsidRDefault="00783034" w:rsidP="00783034">
            <w:pPr>
              <w:rPr>
                <w:rFonts w:ascii="Calibri" w:hAnsi="Calibri"/>
                <w:sz w:val="22"/>
                <w:szCs w:val="22"/>
              </w:rPr>
            </w:pPr>
            <w:r w:rsidRPr="00783034">
              <w:rPr>
                <w:rFonts w:ascii="Calibri" w:hAnsi="Calibri"/>
                <w:sz w:val="22"/>
                <w:szCs w:val="22"/>
              </w:rPr>
              <w:t>Lisa 2  Digipädevuste enesehindamise skaala</w:t>
            </w:r>
          </w:p>
          <w:p w14:paraId="43B80433" w14:textId="77777777" w:rsidR="00FA1F9C" w:rsidRDefault="00FA1F9C" w:rsidP="00FA1F9C">
            <w:pPr>
              <w:rPr>
                <w:rFonts w:ascii="Calibri" w:hAnsi="Calibri"/>
                <w:iCs/>
                <w:sz w:val="22"/>
                <w:szCs w:val="22"/>
              </w:rPr>
            </w:pPr>
            <w:r>
              <w:rPr>
                <w:rFonts w:ascii="Calibri" w:hAnsi="Calibri"/>
                <w:iCs/>
                <w:sz w:val="22"/>
                <w:szCs w:val="22"/>
              </w:rPr>
              <w:t xml:space="preserve">Lisa 3  </w:t>
            </w:r>
            <w:r w:rsidRPr="006C78DC">
              <w:rPr>
                <w:rFonts w:ascii="Calibri" w:hAnsi="Calibri"/>
                <w:iCs/>
                <w:sz w:val="22"/>
                <w:szCs w:val="22"/>
              </w:rPr>
              <w:t xml:space="preserve">Eesti Geodeetide Ühingu </w:t>
            </w:r>
            <w:r>
              <w:rPr>
                <w:rFonts w:ascii="Calibri" w:hAnsi="Calibri"/>
                <w:iCs/>
                <w:sz w:val="22"/>
                <w:szCs w:val="22"/>
              </w:rPr>
              <w:t>E</w:t>
            </w:r>
            <w:r w:rsidRPr="006C78DC">
              <w:rPr>
                <w:rFonts w:ascii="Calibri" w:hAnsi="Calibri"/>
                <w:iCs/>
                <w:sz w:val="22"/>
                <w:szCs w:val="22"/>
              </w:rPr>
              <w:t>etikakoodeks</w:t>
            </w:r>
          </w:p>
          <w:p w14:paraId="3475AEC9" w14:textId="05860301" w:rsidR="00FA1F9C" w:rsidRPr="00DD5358" w:rsidRDefault="00FA1F9C" w:rsidP="00FA1F9C">
            <w:pPr>
              <w:rPr>
                <w:rFonts w:ascii="Calibri" w:hAnsi="Calibri"/>
                <w:sz w:val="22"/>
                <w:szCs w:val="22"/>
              </w:rPr>
            </w:pPr>
            <w:r>
              <w:rPr>
                <w:rFonts w:ascii="Calibri" w:hAnsi="Calibri"/>
                <w:iCs/>
                <w:sz w:val="22"/>
                <w:szCs w:val="22"/>
              </w:rPr>
              <w:t xml:space="preserve">Lisa 4 </w:t>
            </w:r>
            <w:r w:rsidRPr="006C78DC">
              <w:rPr>
                <w:rFonts w:ascii="Calibri" w:hAnsi="Calibri"/>
                <w:iCs/>
                <w:sz w:val="22"/>
                <w:szCs w:val="22"/>
              </w:rPr>
              <w:t xml:space="preserve"> Eesti Geodeetide Ühingu </w:t>
            </w:r>
            <w:r>
              <w:rPr>
                <w:rFonts w:ascii="Calibri" w:hAnsi="Calibri"/>
                <w:iCs/>
                <w:sz w:val="22"/>
                <w:szCs w:val="22"/>
              </w:rPr>
              <w:t>H</w:t>
            </w:r>
            <w:r w:rsidRPr="006C78DC">
              <w:rPr>
                <w:rFonts w:ascii="Calibri" w:hAnsi="Calibri"/>
                <w:iCs/>
                <w:sz w:val="22"/>
                <w:szCs w:val="22"/>
              </w:rPr>
              <w:t>eade tavade koodeks</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944E1"/>
    <w:multiLevelType w:val="hybridMultilevel"/>
    <w:tmpl w:val="3FA860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B3515D"/>
    <w:multiLevelType w:val="hybridMultilevel"/>
    <w:tmpl w:val="E6223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FA6476"/>
    <w:multiLevelType w:val="hybridMultilevel"/>
    <w:tmpl w:val="E6223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8FD7E54"/>
    <w:multiLevelType w:val="hybridMultilevel"/>
    <w:tmpl w:val="6778DE8C"/>
    <w:lvl w:ilvl="0" w:tplc="594E6308">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57A46F2"/>
    <w:multiLevelType w:val="hybridMultilevel"/>
    <w:tmpl w:val="E4F8A5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6"/>
  </w:num>
  <w:num w:numId="2">
    <w:abstractNumId w:val="8"/>
  </w:num>
  <w:num w:numId="3">
    <w:abstractNumId w:val="7"/>
  </w:num>
  <w:num w:numId="4">
    <w:abstractNumId w:val="19"/>
  </w:num>
  <w:num w:numId="5">
    <w:abstractNumId w:val="14"/>
  </w:num>
  <w:num w:numId="6">
    <w:abstractNumId w:val="17"/>
  </w:num>
  <w:num w:numId="7">
    <w:abstractNumId w:val="15"/>
  </w:num>
  <w:num w:numId="8">
    <w:abstractNumId w:val="20"/>
  </w:num>
  <w:num w:numId="9">
    <w:abstractNumId w:val="10"/>
  </w:num>
  <w:num w:numId="10">
    <w:abstractNumId w:val="3"/>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3"/>
  </w:num>
  <w:num w:numId="18">
    <w:abstractNumId w:val="11"/>
  </w:num>
  <w:num w:numId="19">
    <w:abstractNumId w:val="2"/>
  </w:num>
  <w:num w:numId="20">
    <w:abstractNumId w:val="12"/>
  </w:num>
  <w:num w:numId="21">
    <w:abstractNumId w:val="16"/>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B3B"/>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6913"/>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5443"/>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492B"/>
    <w:rsid w:val="002E5F44"/>
    <w:rsid w:val="002E65F9"/>
    <w:rsid w:val="002F2556"/>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C71"/>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C7D80"/>
    <w:rsid w:val="004D31D8"/>
    <w:rsid w:val="004D364B"/>
    <w:rsid w:val="004D4B19"/>
    <w:rsid w:val="004D4D1F"/>
    <w:rsid w:val="004D5F89"/>
    <w:rsid w:val="004E1BA7"/>
    <w:rsid w:val="004E2278"/>
    <w:rsid w:val="004E3508"/>
    <w:rsid w:val="004E41A9"/>
    <w:rsid w:val="004E5056"/>
    <w:rsid w:val="004E5121"/>
    <w:rsid w:val="004E5F08"/>
    <w:rsid w:val="004F058A"/>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2954"/>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B67"/>
    <w:rsid w:val="006C1CFF"/>
    <w:rsid w:val="006C2465"/>
    <w:rsid w:val="006C283B"/>
    <w:rsid w:val="006C30E9"/>
    <w:rsid w:val="006C3C23"/>
    <w:rsid w:val="006C486A"/>
    <w:rsid w:val="006C57CF"/>
    <w:rsid w:val="006C78DC"/>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07F95"/>
    <w:rsid w:val="00711BCD"/>
    <w:rsid w:val="00712AB6"/>
    <w:rsid w:val="0071496D"/>
    <w:rsid w:val="00715F84"/>
    <w:rsid w:val="00716A8C"/>
    <w:rsid w:val="0072142F"/>
    <w:rsid w:val="00721B0A"/>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0336"/>
    <w:rsid w:val="00761298"/>
    <w:rsid w:val="007650EA"/>
    <w:rsid w:val="00770DA9"/>
    <w:rsid w:val="00770EA8"/>
    <w:rsid w:val="007725C1"/>
    <w:rsid w:val="00775645"/>
    <w:rsid w:val="0078098E"/>
    <w:rsid w:val="007809D9"/>
    <w:rsid w:val="007814FB"/>
    <w:rsid w:val="007824CF"/>
    <w:rsid w:val="00783034"/>
    <w:rsid w:val="00783A81"/>
    <w:rsid w:val="00786547"/>
    <w:rsid w:val="007872B6"/>
    <w:rsid w:val="007872E4"/>
    <w:rsid w:val="007877D8"/>
    <w:rsid w:val="00791675"/>
    <w:rsid w:val="00792E68"/>
    <w:rsid w:val="007930B8"/>
    <w:rsid w:val="00793991"/>
    <w:rsid w:val="007963A9"/>
    <w:rsid w:val="007A0FA5"/>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0691"/>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4A0F"/>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714"/>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9B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004F"/>
    <w:rsid w:val="009662F4"/>
    <w:rsid w:val="00966FFC"/>
    <w:rsid w:val="00973E82"/>
    <w:rsid w:val="009758C0"/>
    <w:rsid w:val="0098004B"/>
    <w:rsid w:val="009808FC"/>
    <w:rsid w:val="00981B04"/>
    <w:rsid w:val="009837A1"/>
    <w:rsid w:val="0098494A"/>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C61F8"/>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69A"/>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819"/>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51D5"/>
    <w:rsid w:val="00EC6976"/>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5945"/>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1F9C"/>
    <w:rsid w:val="00FA3B80"/>
    <w:rsid w:val="00FA4021"/>
    <w:rsid w:val="00FA4AC1"/>
    <w:rsid w:val="00FA7446"/>
    <w:rsid w:val="00FB04EE"/>
    <w:rsid w:val="00FB10C3"/>
    <w:rsid w:val="00FB16B3"/>
    <w:rsid w:val="00FB3A38"/>
    <w:rsid w:val="00FB48A0"/>
    <w:rsid w:val="00FB65AA"/>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7506708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61848191">
      <w:bodyDiv w:val="1"/>
      <w:marLeft w:val="0"/>
      <w:marRight w:val="0"/>
      <w:marTop w:val="0"/>
      <w:marBottom w:val="0"/>
      <w:divBdr>
        <w:top w:val="none" w:sz="0" w:space="0" w:color="auto"/>
        <w:left w:val="none" w:sz="0" w:space="0" w:color="auto"/>
        <w:bottom w:val="none" w:sz="0" w:space="0" w:color="auto"/>
        <w:right w:val="none" w:sz="0" w:space="0" w:color="auto"/>
      </w:divBdr>
    </w:div>
    <w:div w:id="590621923">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0649471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1895773351">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195</TotalTime>
  <Pages>7</Pages>
  <Words>1963</Words>
  <Characters>11392</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15</cp:revision>
  <cp:lastPrinted>2011-06-28T11:10:00Z</cp:lastPrinted>
  <dcterms:created xsi:type="dcterms:W3CDTF">2022-03-15T09:04:00Z</dcterms:created>
  <dcterms:modified xsi:type="dcterms:W3CDTF">2022-03-23T11:47:00Z</dcterms:modified>
</cp:coreProperties>
</file>