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5C2D8" w14:textId="77777777" w:rsidR="008D654E" w:rsidRDefault="008D654E">
      <w:pPr>
        <w:jc w:val="center"/>
        <w:rPr>
          <w:rFonts w:ascii="Calibri" w:eastAsia="Calibri" w:hAnsi="Calibri" w:cs="Calibri"/>
          <w:b/>
          <w:sz w:val="40"/>
          <w:szCs w:val="40"/>
        </w:rPr>
      </w:pPr>
    </w:p>
    <w:p w14:paraId="38D0A412" w14:textId="77777777" w:rsidR="008D654E" w:rsidRDefault="00AE59DD">
      <w:pPr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KUTSESTANDARD</w:t>
      </w:r>
    </w:p>
    <w:p w14:paraId="37332AF2" w14:textId="77777777" w:rsidR="008D654E" w:rsidRDefault="00AE59DD">
      <w:pP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Kvaliteedispetsialist, tase 5</w:t>
      </w:r>
    </w:p>
    <w:p w14:paraId="410348AD" w14:textId="77777777" w:rsidR="008D654E" w:rsidRDefault="008D654E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607E89E" w14:textId="77777777" w:rsidR="008D654E" w:rsidRDefault="008D654E">
      <w:pP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873D215" w14:textId="77777777" w:rsidR="008D654E" w:rsidRDefault="00AE59DD">
      <w:pPr>
        <w:ind w:left="14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Kutsestandard on dokument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E4F63EB" w14:textId="77777777" w:rsidR="008D654E" w:rsidRDefault="008D654E">
      <w:pPr>
        <w:ind w:left="-142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402"/>
      </w:tblGrid>
      <w:tr w:rsidR="008D654E" w14:paraId="39420285" w14:textId="77777777">
        <w:tc>
          <w:tcPr>
            <w:tcW w:w="6062" w:type="dxa"/>
            <w:shd w:val="clear" w:color="auto" w:fill="auto"/>
          </w:tcPr>
          <w:p w14:paraId="06B9049E" w14:textId="77777777" w:rsidR="008D654E" w:rsidRDefault="00AE59DD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02F2D780" w14:textId="77777777" w:rsidR="008D654E" w:rsidRDefault="00AE59DD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</w:rPr>
              <w:t>Eesti kvalifikatsiooniraamistiku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(EKR) tase</w:t>
            </w:r>
          </w:p>
        </w:tc>
      </w:tr>
      <w:tr w:rsidR="008D654E" w14:paraId="33AA23C9" w14:textId="77777777">
        <w:tc>
          <w:tcPr>
            <w:tcW w:w="6062" w:type="dxa"/>
            <w:shd w:val="clear" w:color="auto" w:fill="auto"/>
          </w:tcPr>
          <w:p w14:paraId="34678AED" w14:textId="77777777" w:rsidR="008D654E" w:rsidRDefault="00AE59DD">
            <w:pPr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Kvaliteedispetsialist, tase 5</w:t>
            </w:r>
          </w:p>
        </w:tc>
        <w:tc>
          <w:tcPr>
            <w:tcW w:w="3402" w:type="dxa"/>
            <w:shd w:val="clear" w:color="auto" w:fill="auto"/>
          </w:tcPr>
          <w:p w14:paraId="03497214" w14:textId="77777777" w:rsidR="008D654E" w:rsidRDefault="00AE59DD">
            <w:pPr>
              <w:jc w:val="center"/>
              <w:rPr>
                <w:rFonts w:ascii="Calibri" w:eastAsia="Calibri" w:hAnsi="Calibri" w:cs="Calibri"/>
                <w:i/>
                <w:sz w:val="32"/>
                <w:szCs w:val="32"/>
              </w:rPr>
            </w:pPr>
            <w:r>
              <w:rPr>
                <w:rFonts w:ascii="Calibri" w:eastAsia="Calibri" w:hAnsi="Calibri" w:cs="Calibri"/>
                <w:i/>
                <w:sz w:val="32"/>
                <w:szCs w:val="32"/>
              </w:rPr>
              <w:t>5</w:t>
            </w:r>
          </w:p>
        </w:tc>
      </w:tr>
    </w:tbl>
    <w:p w14:paraId="212BAA8B" w14:textId="77777777" w:rsidR="008D654E" w:rsidRDefault="008D654E"/>
    <w:p w14:paraId="233A5CC8" w14:textId="77777777" w:rsidR="008D654E" w:rsidRDefault="00AE59DD">
      <w:pPr>
        <w:jc w:val="center"/>
      </w:pPr>
      <w:r>
        <w:br w:type="page"/>
      </w:r>
    </w:p>
    <w:p w14:paraId="110626AC" w14:textId="77777777" w:rsidR="008D654E" w:rsidRDefault="00AE59D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340648EF" w14:textId="77777777" w:rsidR="008D654E" w:rsidRDefault="00AE59D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TÖÖ KIRJELDUS</w:t>
      </w:r>
    </w:p>
    <w:p w14:paraId="7028D85B" w14:textId="77777777" w:rsidR="008D654E" w:rsidRDefault="008D654E"/>
    <w:tbl>
      <w:tblPr>
        <w:tblStyle w:val="a0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6"/>
      </w:tblGrid>
      <w:tr w:rsidR="008D654E" w14:paraId="4526E631" w14:textId="77777777">
        <w:tc>
          <w:tcPr>
            <w:tcW w:w="9356" w:type="dxa"/>
            <w:shd w:val="clear" w:color="auto" w:fill="FFFFCC"/>
          </w:tcPr>
          <w:p w14:paraId="6A010B99" w14:textId="77777777" w:rsidR="008D654E" w:rsidRDefault="00AE59DD">
            <w:pPr>
              <w:rPr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A.1 Töö kirjeldus</w:t>
            </w:r>
          </w:p>
        </w:tc>
      </w:tr>
      <w:tr w:rsidR="008D654E" w14:paraId="15550811" w14:textId="77777777">
        <w:tc>
          <w:tcPr>
            <w:tcW w:w="9356" w:type="dxa"/>
            <w:shd w:val="clear" w:color="auto" w:fill="auto"/>
          </w:tcPr>
          <w:p w14:paraId="61D93AA0" w14:textId="77777777" w:rsidR="00376750" w:rsidRPr="00C34DD2" w:rsidRDefault="00376750" w:rsidP="00376750">
            <w:pPr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 w:rsidRPr="00C34DD2">
              <w:rPr>
                <w:rFonts w:ascii="Calibri" w:eastAsia="Calibri" w:hAnsi="Calibri" w:cs="Calibri"/>
                <w:sz w:val="22"/>
                <w:szCs w:val="22"/>
              </w:rPr>
              <w:t>Kvaliteedispetsialisti töö eesmärk on saavutada koos kolleegidega organisatsiooni kõigi osade jätkusuutlik ja terviklik klientide kvaliteedinõuete rahuldamine.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37675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Kvaliteedispetsialist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haldab järjepidevalt organisatsiooni kvaliteedijuhtimissüsteemi oma volituste </w:t>
            </w:r>
            <w:r w:rsidRPr="00C34DD2">
              <w:rPr>
                <w:rFonts w:ascii="Calibri" w:eastAsia="Calibri" w:hAnsi="Calibri" w:cs="Calibri"/>
                <w:sz w:val="22"/>
                <w:szCs w:val="22"/>
              </w:rPr>
              <w:t xml:space="preserve">piires ja tagab selle toimimise. </w:t>
            </w:r>
          </w:p>
          <w:p w14:paraId="0059B814" w14:textId="3F7014DD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Kvaliteedispetsialisti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ülesannete täitmine on oluline kõikides organisatsioonides, sõltumata organisatsiooni suurusest, ametikoha olemasolust, sektorist, omandivormist jms. Vastava ametikoha puudumisel täidab neid ülesandeid tegevjuht või tema poolt määratud isik.</w:t>
            </w:r>
          </w:p>
          <w:p w14:paraId="4CB683B3" w14:textId="42BE4232" w:rsidR="008D654E" w:rsidRPr="00C34DD2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gjdgxs" w:colFirst="0" w:colLast="0"/>
            <w:bookmarkEnd w:id="1"/>
            <w:r w:rsidRPr="00C34DD2">
              <w:rPr>
                <w:rFonts w:ascii="Calibri" w:eastAsia="Calibri" w:hAnsi="Calibri" w:cs="Calibri"/>
                <w:sz w:val="22"/>
                <w:szCs w:val="22"/>
              </w:rPr>
              <w:t>Kvaliteeti puudutavas tegevuses lähtub ta organisatsiooni kvaliteedi juhtpõhimõtetest ja kvaliteedijuhi ja protsessiomanike asjakohastest suunistest ja korraldustest ning talle kehtestatud töökirjeldusest. Võib vajada töö tegemisel juhendamist.</w:t>
            </w:r>
          </w:p>
          <w:p w14:paraId="10E75282" w14:textId="6F57BE1F" w:rsidR="008D654E" w:rsidRDefault="00AE59D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34DD2">
              <w:rPr>
                <w:rFonts w:ascii="Calibri" w:eastAsia="Calibri" w:hAnsi="Calibri" w:cs="Calibri"/>
                <w:sz w:val="22"/>
                <w:szCs w:val="22"/>
              </w:rPr>
              <w:t>Igapäevatööst moodustab suure osa suhtlemine kolleegide ja juhtkonnaga. Väljaspool organisatsiooni tuleb suhelda klientide, tarnijate</w:t>
            </w:r>
            <w:r w:rsidR="00D17D02">
              <w:rPr>
                <w:rFonts w:ascii="Calibri" w:eastAsia="Calibri" w:hAnsi="Calibri" w:cs="Calibri"/>
                <w:sz w:val="22"/>
                <w:szCs w:val="22"/>
              </w:rPr>
              <w:t xml:space="preserve"> ja teiste huvipooltega</w:t>
            </w:r>
            <w:r w:rsidRPr="00C34DD2">
              <w:rPr>
                <w:rFonts w:ascii="Calibri" w:eastAsia="Calibri" w:hAnsi="Calibri" w:cs="Calibri"/>
                <w:sz w:val="22"/>
                <w:szCs w:val="22"/>
              </w:rPr>
              <w:t>. Töörütm on vahelduv, ka tööülesanded vahelduvad. Probleemsete olukordade lahendamise ajal võib töö olla vaimselt ja emotsionaalselt pingeline.</w:t>
            </w:r>
          </w:p>
        </w:tc>
      </w:tr>
      <w:tr w:rsidR="008D654E" w14:paraId="339AF0D5" w14:textId="77777777">
        <w:tc>
          <w:tcPr>
            <w:tcW w:w="9356" w:type="dxa"/>
            <w:shd w:val="clear" w:color="auto" w:fill="auto"/>
          </w:tcPr>
          <w:p w14:paraId="7A23288C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töö kirjelduse kohta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1D781CA" w14:textId="77777777" w:rsidR="008D654E" w:rsidRDefault="008D6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1872CB40" w14:textId="77777777">
        <w:tc>
          <w:tcPr>
            <w:tcW w:w="9356" w:type="dxa"/>
            <w:shd w:val="clear" w:color="auto" w:fill="FFFFCC"/>
          </w:tcPr>
          <w:p w14:paraId="5A15FC09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A.2 Tööosad</w:t>
            </w:r>
          </w:p>
        </w:tc>
      </w:tr>
      <w:tr w:rsidR="008D654E" w14:paraId="1A399452" w14:textId="77777777">
        <w:tc>
          <w:tcPr>
            <w:tcW w:w="9356" w:type="dxa"/>
            <w:shd w:val="clear" w:color="auto" w:fill="auto"/>
          </w:tcPr>
          <w:p w14:paraId="06EC11E6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A.2.1 Juhtimissüsteemi väljatöötamine ja haldamine</w:t>
            </w:r>
          </w:p>
          <w:p w14:paraId="29774826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A.2.2 Organisatsioonile kohalduvate väliste nõuete ohjamine</w:t>
            </w:r>
          </w:p>
          <w:p w14:paraId="601797FE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A.2.3 Kliendisuhete süsteemi ohjamine</w:t>
            </w:r>
          </w:p>
          <w:p w14:paraId="042EE257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A.2.4 Protsesside juhtimise toetamine ja koordineerimine</w:t>
            </w:r>
          </w:p>
          <w:p w14:paraId="15ADC8C6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>A.2.5 Juhtimissüsteemi toimivuse hindamise korraldamine ja hindamisprotsessi arendamine</w:t>
            </w:r>
          </w:p>
          <w:p w14:paraId="46FC0B00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A.2.6 Andmete kogumine ja analüüsimine</w:t>
            </w:r>
          </w:p>
          <w:p w14:paraId="4E3EEC3F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A.2.7 Muudatuste juhtimine</w:t>
            </w:r>
          </w:p>
          <w:p w14:paraId="5EFA0048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A.2.8 Juhtimissüsteemi sisemise ja välise teabevahetuse korraldamine</w:t>
            </w:r>
          </w:p>
          <w:p w14:paraId="37E9AA5D" w14:textId="77777777" w:rsidR="008D654E" w:rsidRDefault="00AE59DD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A.2.9 Kvaliteedialane koolitamine</w:t>
            </w:r>
          </w:p>
        </w:tc>
      </w:tr>
      <w:tr w:rsidR="008D654E" w14:paraId="61D64D3F" w14:textId="77777777">
        <w:tc>
          <w:tcPr>
            <w:tcW w:w="9356" w:type="dxa"/>
            <w:shd w:val="clear" w:color="auto" w:fill="auto"/>
          </w:tcPr>
          <w:p w14:paraId="2DFBBBCC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töö osade kohta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D6048D1" w14:textId="77777777" w:rsidR="008D654E" w:rsidRDefault="008D6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3C420947" w14:textId="77777777">
        <w:tc>
          <w:tcPr>
            <w:tcW w:w="9356" w:type="dxa"/>
            <w:shd w:val="clear" w:color="auto" w:fill="FFFFCC"/>
          </w:tcPr>
          <w:p w14:paraId="755E4320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A.3 Kutsealane ettevalmistus</w:t>
            </w:r>
          </w:p>
        </w:tc>
      </w:tr>
      <w:tr w:rsidR="008D654E" w14:paraId="554C72E9" w14:textId="77777777">
        <w:tc>
          <w:tcPr>
            <w:tcW w:w="9356" w:type="dxa"/>
            <w:shd w:val="clear" w:color="auto" w:fill="auto"/>
          </w:tcPr>
          <w:p w14:paraId="452FC95B" w14:textId="22C070CA" w:rsidR="008D654E" w:rsidRDefault="000041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Kvaliteedispetsialist, tase 5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taotlemiseks on </w:t>
            </w:r>
            <w:r w:rsidR="00762E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nõutav vähemalt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62E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keskharidus ja </w:t>
            </w:r>
            <w:r w:rsidR="002C718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kvaliteedispetsialisti 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nõuetele vastava </w:t>
            </w:r>
            <w:r w:rsidR="0037675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tasemeõppe läbimine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või </w:t>
            </w:r>
            <w:r w:rsidR="00762E0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keskharidus ja 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töökogemus kvaliteedijuhtimise valdkonnas.</w:t>
            </w:r>
          </w:p>
        </w:tc>
      </w:tr>
      <w:tr w:rsidR="008D654E" w14:paraId="0B1ACC9E" w14:textId="77777777">
        <w:tc>
          <w:tcPr>
            <w:tcW w:w="9356" w:type="dxa"/>
            <w:shd w:val="clear" w:color="auto" w:fill="auto"/>
          </w:tcPr>
          <w:p w14:paraId="70E14017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kutsealase ettevalmistuse kohta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C649E55" w14:textId="77777777" w:rsidR="008D654E" w:rsidRDefault="008D6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134B438A" w14:textId="77777777">
        <w:tc>
          <w:tcPr>
            <w:tcW w:w="9356" w:type="dxa"/>
            <w:shd w:val="clear" w:color="auto" w:fill="FFFFCC"/>
          </w:tcPr>
          <w:p w14:paraId="1E28838C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A.4 Enamlevinud ametinimetused </w:t>
            </w:r>
          </w:p>
        </w:tc>
      </w:tr>
      <w:tr w:rsidR="008D654E" w14:paraId="20AE8E06" w14:textId="77777777">
        <w:trPr>
          <w:trHeight w:val="197"/>
        </w:trPr>
        <w:tc>
          <w:tcPr>
            <w:tcW w:w="9356" w:type="dxa"/>
            <w:shd w:val="clear" w:color="auto" w:fill="auto"/>
          </w:tcPr>
          <w:p w14:paraId="496AC905" w14:textId="57CCABD6" w:rsidR="008D654E" w:rsidRDefault="00AE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Kvaliteedispetsialist, kvaliteediinspektor, kvaliteedikontrolör, kvaliteedikontrollija</w:t>
            </w:r>
            <w:r w:rsidR="002C718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kvaliteeditehnik, tarneahela kvaliteedispetsialist, kvaliteediaudiitor</w:t>
            </w:r>
            <w:r w:rsidR="002C718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protsessispetsialist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D654E" w14:paraId="2DD407DE" w14:textId="77777777">
        <w:tc>
          <w:tcPr>
            <w:tcW w:w="9356" w:type="dxa"/>
            <w:shd w:val="clear" w:color="auto" w:fill="auto"/>
          </w:tcPr>
          <w:p w14:paraId="638B4169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ametinimetuste kohta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059530D" w14:textId="77777777" w:rsidR="008D654E" w:rsidRDefault="008D654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110FF10D" w14:textId="77777777">
        <w:tc>
          <w:tcPr>
            <w:tcW w:w="9356" w:type="dxa"/>
            <w:shd w:val="clear" w:color="auto" w:fill="FFFFCC"/>
          </w:tcPr>
          <w:p w14:paraId="3A3EAA16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A.5 Regulatsioonid kutsealal tegutsemiseks </w:t>
            </w:r>
          </w:p>
        </w:tc>
      </w:tr>
      <w:tr w:rsidR="008D654E" w14:paraId="1639B4AB" w14:textId="77777777">
        <w:trPr>
          <w:trHeight w:val="1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3825" w14:textId="69BFDE23" w:rsidR="008D654E" w:rsidRDefault="00AE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Regulatsioon</w:t>
            </w:r>
            <w:r w:rsidR="0037675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puudu</w:t>
            </w:r>
            <w:r w:rsidR="0037675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8D654E" w14:paraId="00FEC0FC" w14:textId="77777777">
        <w:tc>
          <w:tcPr>
            <w:tcW w:w="9356" w:type="dxa"/>
            <w:shd w:val="clear" w:color="auto" w:fill="FFFFCC"/>
          </w:tcPr>
          <w:p w14:paraId="3ED4B3B3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A.6 Tulevikuoskused</w:t>
            </w:r>
          </w:p>
        </w:tc>
      </w:tr>
      <w:tr w:rsidR="008D654E" w14:paraId="135F0F0C" w14:textId="77777777">
        <w:trPr>
          <w:trHeight w:val="1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26B0" w14:textId="4A397A32" w:rsidR="008D654E" w:rsidRPr="00981520" w:rsidRDefault="009815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lastRenderedPageBreak/>
              <w:t>Kasvav tähtsus on digioskustel, andmeanalüüsi oskusel, kriitilisel mõtlemisel, töötamisel kultuurilise</w:t>
            </w:r>
            <w:r w:rsidR="00A916C9">
              <w:rPr>
                <w:rFonts w:ascii="Calibri" w:eastAsia="Calibri" w:hAnsi="Calibri" w:cs="Calibri"/>
                <w:iCs/>
                <w:sz w:val="22"/>
                <w:szCs w:val="22"/>
              </w:rPr>
              <w:t>lt mitmekesises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keskkonnas</w:t>
            </w:r>
            <w:r w:rsidR="00CB21D9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ja</w:t>
            </w:r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Cs/>
                <w:sz w:val="22"/>
                <w:szCs w:val="22"/>
              </w:rPr>
              <w:t>teadmistepõhis</w:t>
            </w:r>
            <w:r w:rsidR="00A916C9">
              <w:rPr>
                <w:rFonts w:ascii="Calibri" w:eastAsia="Calibri" w:hAnsi="Calibri" w:cs="Calibri"/>
                <w:iCs/>
                <w:sz w:val="22"/>
                <w:szCs w:val="22"/>
              </w:rPr>
              <w:t>el</w:t>
            </w:r>
            <w:proofErr w:type="spellEnd"/>
            <w:r w:rsidR="00A916C9">
              <w:rPr>
                <w:rFonts w:ascii="Calibri" w:eastAsia="Calibri" w:hAnsi="Calibri" w:cs="Calibri"/>
                <w:iCs/>
                <w:sz w:val="22"/>
                <w:szCs w:val="22"/>
              </w:rPr>
              <w:t xml:space="preserve"> otsustamisel.</w:t>
            </w:r>
          </w:p>
        </w:tc>
      </w:tr>
      <w:tr w:rsidR="008D654E" w14:paraId="5A20876D" w14:textId="77777777">
        <w:trPr>
          <w:trHeight w:val="197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0DE2" w14:textId="77777777" w:rsidR="008D654E" w:rsidRDefault="00AE59DD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Ettepanekud tulevikuoskuste kohta </w:t>
            </w:r>
          </w:p>
          <w:p w14:paraId="2F0E7EBB" w14:textId="77777777" w:rsidR="008D654E" w:rsidRDefault="008D6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Calibri" w:eastAsia="Calibri" w:hAnsi="Calibri" w:cs="Calibri"/>
                <w:i/>
                <w:color w:val="FF0000"/>
                <w:sz w:val="22"/>
                <w:szCs w:val="22"/>
              </w:rPr>
            </w:pPr>
          </w:p>
        </w:tc>
      </w:tr>
    </w:tbl>
    <w:p w14:paraId="2CF842FB" w14:textId="77777777" w:rsidR="008D654E" w:rsidRDefault="00AE59D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br w:type="page"/>
      </w:r>
    </w:p>
    <w:p w14:paraId="4B2E5D9E" w14:textId="77777777" w:rsidR="008D654E" w:rsidRDefault="00AE59D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CCA4659" w14:textId="77777777" w:rsidR="008D654E" w:rsidRDefault="00AE59DD">
      <w:pPr>
        <w:ind w:left="-284"/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KOMPETENTSUSNÕUDED</w:t>
      </w:r>
    </w:p>
    <w:p w14:paraId="06F996E8" w14:textId="77777777" w:rsidR="008D654E" w:rsidRDefault="008D654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8D654E" w14:paraId="2FBE1A07" w14:textId="77777777">
        <w:tc>
          <w:tcPr>
            <w:tcW w:w="9214" w:type="dxa"/>
            <w:shd w:val="clear" w:color="auto" w:fill="FFFFCC"/>
          </w:tcPr>
          <w:p w14:paraId="301EFC34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B.1. Kutse struktuur</w:t>
            </w:r>
          </w:p>
        </w:tc>
      </w:tr>
      <w:tr w:rsidR="008D654E" w14:paraId="395089D4" w14:textId="77777777">
        <w:tc>
          <w:tcPr>
            <w:tcW w:w="9214" w:type="dxa"/>
            <w:shd w:val="clear" w:color="auto" w:fill="auto"/>
          </w:tcPr>
          <w:p w14:paraId="2AF94ECB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Kutse taotlemisel tuleb tõendada kõik kompetentsid.</w:t>
            </w:r>
          </w:p>
        </w:tc>
      </w:tr>
    </w:tbl>
    <w:p w14:paraId="61C459D0" w14:textId="77777777" w:rsidR="008D654E" w:rsidRDefault="008D654E"/>
    <w:tbl>
      <w:tblPr>
        <w:tblStyle w:val="a2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8D654E" w14:paraId="2549357A" w14:textId="77777777">
        <w:tc>
          <w:tcPr>
            <w:tcW w:w="9214" w:type="dxa"/>
            <w:shd w:val="clear" w:color="auto" w:fill="FFFFCC"/>
          </w:tcPr>
          <w:p w14:paraId="44B66B8F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B.2. Kvaliteedispetsialist, tase 5 kutse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8D654E" w14:paraId="59D66CD4" w14:textId="77777777">
        <w:tc>
          <w:tcPr>
            <w:tcW w:w="9214" w:type="dxa"/>
            <w:shd w:val="clear" w:color="auto" w:fill="auto"/>
          </w:tcPr>
          <w:p w14:paraId="04954BB6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Mõistab kvaliteediprotsesse organisatsioonis ja on teadlik kvaliteedivaldkonna arengutest. </w:t>
            </w:r>
          </w:p>
          <w:p w14:paraId="6E86360B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 algatusvõimeline, langetab otsuseid oma vastutusvaldkonna piires.</w:t>
            </w:r>
          </w:p>
          <w:p w14:paraId="2DD4354A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Osaleb tegevustes vastavalt vajadusele. </w:t>
            </w:r>
          </w:p>
          <w:p w14:paraId="410D23EF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Järgib püstitatud eesmärke, planeerib tegevusi ja arvestab võimalike muutustega.</w:t>
            </w:r>
          </w:p>
          <w:p w14:paraId="30286FAD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On orienteeritud erinevate huvipoolte vajaduste ja rahulolu saavutamisele, töötades süsteemselt, metoodiliselt ning korrapäraselt.</w:t>
            </w:r>
          </w:p>
          <w:p w14:paraId="1A511040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Vormistab teabe vastavalt sihtrühmale, kasutades valdkonnaspetsiifilisi teadmisi. </w:t>
            </w:r>
          </w:p>
          <w:p w14:paraId="32E916E8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Tuginedes analüütilisele mõtlemisele, osaleb tõstatatud probleemide lahendamisel.</w:t>
            </w:r>
          </w:p>
          <w:p w14:paraId="332089D7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Suudab nii kirjalikult kui suuliselt anda edasi ülevaadet talle lahendamiseks antud probleemidest.</w:t>
            </w:r>
          </w:p>
          <w:p w14:paraId="0254C27E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Vastavalt juhistele kogub, süstematiseerib ja levitab organisatsioonile vajalikku kvaliteedialast teavet.</w:t>
            </w:r>
          </w:p>
          <w:p w14:paraId="08B616E5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Osaleb uuenduste väljatöötamises ja rakendamises.</w:t>
            </w:r>
          </w:p>
          <w:p w14:paraId="4C990EBC" w14:textId="77777777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Osaleb organisatsioonisisestes suhtevõrgustikes, aidates kaasa huvipoolte selge nõustumise ning pühendumuse saavutamisele.</w:t>
            </w:r>
          </w:p>
          <w:p w14:paraId="26D70DF8" w14:textId="2D32DA5F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oma töös riigikeelt tasemel C1 ning vähemalt ühte võõrkeelt tasemel B</w:t>
            </w:r>
            <w:r w:rsidR="00A916C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(vt lisa 1 Keelte oskustasemete kirjeldused). </w:t>
            </w:r>
          </w:p>
          <w:p w14:paraId="233F98D2" w14:textId="33437F1C" w:rsidR="008D654E" w:rsidRDefault="00AE59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Kasutab tööalaselt</w:t>
            </w:r>
            <w:r w:rsidR="00D97D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A1A4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arvutit </w:t>
            </w:r>
            <w:r w:rsidR="00D97D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iseseisva kasutaja tasemel</w:t>
            </w:r>
            <w:r w:rsidR="00EA1A4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ja</w:t>
            </w:r>
            <w:r w:rsidR="00D97D0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järgmis</w:t>
            </w:r>
            <w:r w:rsidR="00EA1A4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A1A4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digioskusi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infotöötlemine, kommunikatsioon, sisuloome, probleemilahendus ja ohutus (vt lisa </w:t>
            </w:r>
            <w:r w:rsidR="00432670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</w:t>
            </w:r>
            <w:r w:rsidR="00432670">
              <w:rPr>
                <w:rFonts w:ascii="Calibri" w:eastAsia="Calibri" w:hAnsi="Calibri" w:cs="Calibri"/>
                <w:sz w:val="22"/>
                <w:szCs w:val="22"/>
              </w:rPr>
              <w:t xml:space="preserve">Digipädevuste </w:t>
            </w:r>
            <w:proofErr w:type="spellStart"/>
            <w:r w:rsidR="00432670">
              <w:rPr>
                <w:rFonts w:ascii="Calibri" w:eastAsia="Calibri" w:hAnsi="Calibri" w:cs="Calibri"/>
                <w:sz w:val="22"/>
                <w:szCs w:val="22"/>
              </w:rPr>
              <w:t>enesehindamisskaala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). </w:t>
            </w:r>
          </w:p>
        </w:tc>
      </w:tr>
      <w:tr w:rsidR="008D654E" w14:paraId="0EEC36F7" w14:textId="77777777">
        <w:tc>
          <w:tcPr>
            <w:tcW w:w="9214" w:type="dxa"/>
            <w:shd w:val="clear" w:color="auto" w:fill="auto"/>
          </w:tcPr>
          <w:p w14:paraId="1219F83B" w14:textId="77777777" w:rsidR="008D654E" w:rsidRDefault="00AE59DD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kohta</w:t>
            </w:r>
          </w:p>
          <w:p w14:paraId="0954A28A" w14:textId="77777777" w:rsidR="008D654E" w:rsidRDefault="008D654E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</w:tc>
      </w:tr>
    </w:tbl>
    <w:p w14:paraId="1705695D" w14:textId="77777777" w:rsidR="008D654E" w:rsidRDefault="008D654E"/>
    <w:tbl>
      <w:tblPr>
        <w:tblStyle w:val="a3"/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8D654E" w14:paraId="5474D913" w14:textId="77777777">
        <w:tc>
          <w:tcPr>
            <w:tcW w:w="9214" w:type="dxa"/>
            <w:shd w:val="clear" w:color="auto" w:fill="FFFFCC"/>
          </w:tcPr>
          <w:p w14:paraId="45A7E123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 Kompetentsid</w:t>
            </w:r>
          </w:p>
        </w:tc>
      </w:tr>
    </w:tbl>
    <w:p w14:paraId="21B8942E" w14:textId="77777777" w:rsidR="008D654E" w:rsidRDefault="008D654E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4119803A" w14:textId="77777777" w:rsidR="008D654E" w:rsidRDefault="00AE59DD">
      <w:pPr>
        <w:ind w:left="142"/>
      </w:pPr>
      <w:r>
        <w:rPr>
          <w:rFonts w:ascii="Calibri" w:eastAsia="Calibri" w:hAnsi="Calibri" w:cs="Calibri"/>
          <w:b/>
          <w:color w:val="0070C0"/>
        </w:rPr>
        <w:t>KOHUSTUSLIKUD KOMPETENTSID</w:t>
      </w:r>
    </w:p>
    <w:tbl>
      <w:tblPr>
        <w:tblStyle w:val="a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9"/>
        <w:gridCol w:w="1213"/>
      </w:tblGrid>
      <w:tr w:rsidR="008D654E" w14:paraId="59A43A11" w14:textId="77777777">
        <w:tc>
          <w:tcPr>
            <w:tcW w:w="8109" w:type="dxa"/>
          </w:tcPr>
          <w:p w14:paraId="0A5910E8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B.3.1 Juhtimissüsteemi väljatöötamine ja haldamine</w:t>
            </w:r>
          </w:p>
        </w:tc>
        <w:tc>
          <w:tcPr>
            <w:tcW w:w="1213" w:type="dxa"/>
          </w:tcPr>
          <w:p w14:paraId="15EA53F9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053F7335" w14:textId="77777777">
        <w:tc>
          <w:tcPr>
            <w:tcW w:w="9322" w:type="dxa"/>
            <w:gridSpan w:val="2"/>
          </w:tcPr>
          <w:p w14:paraId="304808C9" w14:textId="77777777" w:rsidR="008D654E" w:rsidRDefault="008D6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</w:p>
          <w:p w14:paraId="5685E67A" w14:textId="77777777" w:rsidR="008D654E" w:rsidRDefault="00AE59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 xml:space="preserve">Tegevusnäitajad: </w:t>
            </w:r>
          </w:p>
          <w:p w14:paraId="69E7BFE4" w14:textId="6A569010" w:rsidR="008D654E" w:rsidRPr="00432670" w:rsidRDefault="0043267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Juhtimissüsteemi väljatöötamine ja rakendamine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meeskonna liikmena juhtimissüsteemi väljatöötamise ja rakendamise meeskonnas, täites asjakohaseid ühekordseid tööülesandeid.</w:t>
            </w:r>
          </w:p>
          <w:p w14:paraId="7AB98B68" w14:textId="5D62155F" w:rsidR="008D654E" w:rsidRPr="00432670" w:rsidRDefault="0043267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Juhtimissüsteemi dokumentatsiooni väljatöötamine, ajakohastamine ja kättesaadavaks tegemin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e: v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ormistab organisatsiooni juhtimissüsteemi toimimiseks ja toodete (teenuste) kvaliteedi tagamiseks vajalikud protseduurireeglid, juhendid, vormid jms, lähtudes juhistest. Vajadusel täiendab ja ajakohastab olemasolevaid dokumente lähtudes etteantud tööülesandest.</w:t>
            </w:r>
          </w:p>
          <w:p w14:paraId="3B25FF1B" w14:textId="3C1BE7B9" w:rsidR="008D654E" w:rsidRPr="00432670" w:rsidRDefault="0043267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Juhtimissüsteemi ohjamine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j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älgib juhtimissüsteemi protsesside toimimise vastavust kehtestatud nõuetele ja registreerib andmed. Mittevastavuse korral juhib tähelepanu, teavitab asjaosalisi või võtab tarvitusele muud meetmed probleemi lahendamiseks lähtudes etteantud töökorralduslikest juhistest.</w:t>
            </w:r>
          </w:p>
          <w:p w14:paraId="2FEF2A88" w14:textId="4F736CB9" w:rsidR="008D654E" w:rsidRPr="00A916C9" w:rsidRDefault="00432670" w:rsidP="00A916C9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Organisatsiooni arengu toetamine ja nõustamin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e: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organisatsiooni arendamisel, sh kvaliteedijuhtimise tööriistade valikul ja rakendamisel, ettepanekute süsteemi loomisel ja ohjamisel ning parima praktika tuvastamisel ja sellest õppimisel.</w:t>
            </w:r>
          </w:p>
        </w:tc>
      </w:tr>
      <w:tr w:rsidR="008D654E" w14:paraId="7F3EEABB" w14:textId="77777777">
        <w:tc>
          <w:tcPr>
            <w:tcW w:w="9322" w:type="dxa"/>
            <w:gridSpan w:val="2"/>
          </w:tcPr>
          <w:p w14:paraId="6E337CE3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lastRenderedPageBreak/>
              <w:t>Ettepanekud B.3.1 tööosa kohta</w:t>
            </w:r>
          </w:p>
          <w:p w14:paraId="484AF8FD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20F9EEA6" w14:textId="77777777">
        <w:tc>
          <w:tcPr>
            <w:tcW w:w="8109" w:type="dxa"/>
          </w:tcPr>
          <w:p w14:paraId="2BC00C8F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B.3.2 Organisatsioonile kohalduvate väliste nõuete ohjamine</w:t>
            </w:r>
          </w:p>
        </w:tc>
        <w:tc>
          <w:tcPr>
            <w:tcW w:w="1213" w:type="dxa"/>
          </w:tcPr>
          <w:p w14:paraId="01AE90E9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65EDF888" w14:textId="77777777">
        <w:tc>
          <w:tcPr>
            <w:tcW w:w="9322" w:type="dxa"/>
            <w:gridSpan w:val="2"/>
          </w:tcPr>
          <w:p w14:paraId="43650F06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FE2E4D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Tegevusnäitajad:</w:t>
            </w:r>
          </w:p>
          <w:p w14:paraId="304300A3" w14:textId="3E82F085" w:rsidR="008D654E" w:rsidRPr="00432670" w:rsidRDefault="004326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Nõuete kaardistamine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 s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eostab etteantud määratletud nõuded organisatsiooni protsessidega.</w:t>
            </w:r>
          </w:p>
          <w:p w14:paraId="157C3DB1" w14:textId="4BD53E39" w:rsidR="008D654E" w:rsidRPr="00432670" w:rsidRDefault="004326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Nõuete integreerimine juhtimissüsteemi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t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äidab nõuete integreerimise protsessiga seotud tööülesandeid.</w:t>
            </w:r>
          </w:p>
          <w:p w14:paraId="5A5765EC" w14:textId="11FB150D" w:rsidR="008D654E" w:rsidRDefault="0043267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Nõuete ohjamise seire ja ajakohastamine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a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jakohastab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organisatsioonisiseseid dokumente vastavalt etteantud tööülesandele ja muutunud nõuetele.</w:t>
            </w:r>
          </w:p>
        </w:tc>
      </w:tr>
      <w:tr w:rsidR="008D654E" w14:paraId="052D59D0" w14:textId="77777777">
        <w:tc>
          <w:tcPr>
            <w:tcW w:w="9322" w:type="dxa"/>
            <w:gridSpan w:val="2"/>
          </w:tcPr>
          <w:p w14:paraId="75646586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B.3.2 tööosa kohta</w:t>
            </w:r>
          </w:p>
          <w:p w14:paraId="2797CA01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5441AFE8" w14:textId="77777777">
        <w:tc>
          <w:tcPr>
            <w:tcW w:w="8109" w:type="dxa"/>
          </w:tcPr>
          <w:p w14:paraId="37DB450C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B.3.3 Kliendisuhete süsteemi ohjamine</w:t>
            </w:r>
          </w:p>
        </w:tc>
        <w:tc>
          <w:tcPr>
            <w:tcW w:w="1213" w:type="dxa"/>
          </w:tcPr>
          <w:p w14:paraId="71F4B7F2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47AF16F8" w14:textId="77777777">
        <w:tc>
          <w:tcPr>
            <w:tcW w:w="9322" w:type="dxa"/>
            <w:gridSpan w:val="2"/>
          </w:tcPr>
          <w:p w14:paraId="77062DD2" w14:textId="3932E30C" w:rsidR="008D654E" w:rsidRDefault="008D654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1415339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Tegevusnäitajad:</w:t>
            </w:r>
          </w:p>
          <w:p w14:paraId="7222AC36" w14:textId="5C3FADD0" w:rsidR="008D654E" w:rsidRPr="00432670" w:rsidRDefault="00432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Klientide vajaduste ja soovide väljaselgitamise süsteemi sisseseadmine, dokumenteerimine, elluviimine, toimivana hoidmine ja pidev parendamine (edaspidi teostamine)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klientide vajaduste ja soovide väljaselgitamise süsteemi teostamisel.</w:t>
            </w:r>
          </w:p>
          <w:p w14:paraId="37359339" w14:textId="4C323414" w:rsidR="008D654E" w:rsidRPr="00432670" w:rsidRDefault="00432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Teenuse osutamise/toote tarnimise käigus kliendisuhete süsteemi teostamine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teenuse osutamise/toote tarnimise käigus kliendisuhete süsteemi teostamisel.</w:t>
            </w:r>
          </w:p>
          <w:p w14:paraId="1D5DB213" w14:textId="1EE968AD" w:rsidR="008D654E" w:rsidRPr="00432670" w:rsidRDefault="00432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Kliendikaebuste ja vaidluste lahendamise süsteemi teostamine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kliendikaebuste ja vaidluste lahendamise süsteemi teostamisel vastavalt juhistele.</w:t>
            </w:r>
          </w:p>
          <w:p w14:paraId="2E853781" w14:textId="76B26F33" w:rsidR="008D654E" w:rsidRDefault="0043267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Klienditagasiside süsteemi teostamine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F4BC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klienditagasiside 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süsteemi teostamisel.</w:t>
            </w:r>
          </w:p>
        </w:tc>
      </w:tr>
      <w:tr w:rsidR="008D654E" w14:paraId="2C03596D" w14:textId="77777777">
        <w:tc>
          <w:tcPr>
            <w:tcW w:w="9322" w:type="dxa"/>
            <w:gridSpan w:val="2"/>
          </w:tcPr>
          <w:p w14:paraId="23111065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B.3.3 tööosa kohta</w:t>
            </w:r>
          </w:p>
          <w:p w14:paraId="60AEC689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6610B435" w14:textId="77777777">
        <w:tc>
          <w:tcPr>
            <w:tcW w:w="8109" w:type="dxa"/>
          </w:tcPr>
          <w:p w14:paraId="178A7468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B.3.4 Protsesside juhtimise toetamine ja koordineerimine</w:t>
            </w:r>
          </w:p>
        </w:tc>
        <w:tc>
          <w:tcPr>
            <w:tcW w:w="1213" w:type="dxa"/>
          </w:tcPr>
          <w:p w14:paraId="35A06A09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5837AAD5" w14:textId="77777777">
        <w:tc>
          <w:tcPr>
            <w:tcW w:w="9322" w:type="dxa"/>
            <w:gridSpan w:val="2"/>
          </w:tcPr>
          <w:p w14:paraId="667691B3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C06554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8FC378A" w14:textId="2CEEAEDE" w:rsidR="008D654E" w:rsidRPr="00F91437" w:rsidRDefault="00F914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Organisatsiooni protsesside kaardistamine, sh seoste ja protsessiomanike määratlemine, lähtudes iga protsessi oodatavast väljundist ning võimalikest sisenditest</w:t>
            </w: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koostöös organisatsiooni juhtidega organisatsiooni protsesside kaardistamisel, kasutades asjakohaseid meetodeid.</w:t>
            </w:r>
          </w:p>
          <w:p w14:paraId="4EEB4B86" w14:textId="2B5A18B1" w:rsidR="008D654E" w:rsidRPr="00F91437" w:rsidRDefault="00F914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Protsessikirjelduse loomine</w:t>
            </w: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v</w:t>
            </w:r>
            <w:r w:rsidR="00AE59DD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ormistab vastavalt juhistele protsessi dokumendi (nt voodiagramm), kasutades erinevaid visualiseerimise tehnikaid.</w:t>
            </w:r>
          </w:p>
          <w:p w14:paraId="33BD3BD5" w14:textId="64FC7FC4" w:rsidR="008D654E" w:rsidRPr="00F91437" w:rsidRDefault="00F914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Protsesside mõõtmissüsteemi väljatöötamin</w:t>
            </w: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e: o</w:t>
            </w:r>
            <w:r w:rsidR="00AE59DD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koostöös protsessiomanike ja juhtkonnaga protsesside mõõtmissüsteemi loomisel, lähtudes protsessi ja organisatsiooni eesmärkidest.</w:t>
            </w:r>
          </w:p>
          <w:p w14:paraId="7DAD2049" w14:textId="3E1BD96A" w:rsidR="008D654E" w:rsidRPr="00F91437" w:rsidRDefault="00F914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Protsesside seire ja tulemuste edastamine</w:t>
            </w: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: v</w:t>
            </w:r>
            <w:r w:rsidR="00AE59DD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iib vastavalt juhistele läbi protsesside seirega seotud tegevusi, kogub ja koondab andmeid ning vormistab kokkuvõtteid, kasutades erinevaid andmete kogumise meetodeid ja tehnikaid.</w:t>
            </w:r>
          </w:p>
          <w:p w14:paraId="75BC7C6A" w14:textId="7E0F8EA6" w:rsidR="008D654E" w:rsidRPr="00F91437" w:rsidRDefault="00F914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Protsesside tulemuslikkuse analüüs</w:t>
            </w: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t</w:t>
            </w:r>
            <w:r w:rsidR="00AE59DD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öötleb etteantud metoodika kohaselt  protsesside seire tulemusi.</w:t>
            </w:r>
          </w:p>
          <w:p w14:paraId="5AFDDDED" w14:textId="471334F6" w:rsidR="008D654E" w:rsidRDefault="00F914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Protsesside analüüsi tulemuste esitlemine</w:t>
            </w:r>
            <w:r w:rsidRPr="00F91437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v</w:t>
            </w:r>
            <w:r w:rsidR="00AE59DD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isualiseerib ja vormistab nõuetekohaselt</w:t>
            </w:r>
            <w:r w:rsidR="00436164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E59DD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analüüsitulemused</w:t>
            </w:r>
            <w:r w:rsidR="00436164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AE59DD" w:rsidRPr="00F91437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asjakohastele huvipooltele esitlemiseks.</w:t>
            </w:r>
          </w:p>
        </w:tc>
      </w:tr>
      <w:tr w:rsidR="008D654E" w14:paraId="0CFF48D6" w14:textId="77777777">
        <w:tc>
          <w:tcPr>
            <w:tcW w:w="9322" w:type="dxa"/>
            <w:gridSpan w:val="2"/>
          </w:tcPr>
          <w:p w14:paraId="6AA19022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B.3.4 tööosa kohta</w:t>
            </w:r>
          </w:p>
          <w:p w14:paraId="532351A0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7BCC5DB6" w14:textId="77777777">
        <w:tc>
          <w:tcPr>
            <w:tcW w:w="8109" w:type="dxa"/>
          </w:tcPr>
          <w:p w14:paraId="3899E7D3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B.3.5 Juhtimissüsteemi toimivuse hindamise korraldamine ja hindamisprotsessi arendamine</w:t>
            </w:r>
          </w:p>
        </w:tc>
        <w:tc>
          <w:tcPr>
            <w:tcW w:w="1213" w:type="dxa"/>
          </w:tcPr>
          <w:p w14:paraId="035F5855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0283B164" w14:textId="77777777">
        <w:tc>
          <w:tcPr>
            <w:tcW w:w="9322" w:type="dxa"/>
            <w:gridSpan w:val="2"/>
          </w:tcPr>
          <w:p w14:paraId="4D579333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33B6E6DE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AC3963D" w14:textId="1009B56A" w:rsidR="008D654E" w:rsidRPr="00432670" w:rsidRDefault="00432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Juhtimissüsteemi hindamissüsteemi väljatöötamine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organisatsiooni juhtimissüsteemi hindamissüsteemi väljatöötamisel</w:t>
            </w:r>
            <w:r w:rsidR="00436164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vastavalt juhistele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.</w:t>
            </w:r>
          </w:p>
          <w:p w14:paraId="0C674F7F" w14:textId="4D9CD331" w:rsidR="008D654E" w:rsidRPr="00432670" w:rsidRDefault="00432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Juhtimissüsteemi siseauditite läbiviimine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vajalike auditite plaani koostamisel, läbiviimisel ja parendustegevuste elluviimisel lähtudes juhtkonna ootustest, alusstandarditest ja/või eelnevate auditite tulemustest.</w:t>
            </w:r>
          </w:p>
          <w:p w14:paraId="72616A7D" w14:textId="571722BE" w:rsidR="008D654E" w:rsidRPr="00432670" w:rsidRDefault="00432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Juhtimissüsteemi </w:t>
            </w:r>
            <w:proofErr w:type="spellStart"/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välisauditite</w:t>
            </w:r>
            <w:proofErr w:type="spellEnd"/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läbiviimine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saleb </w:t>
            </w:r>
            <w:proofErr w:type="spellStart"/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välisauditite</w:t>
            </w:r>
            <w:proofErr w:type="spellEnd"/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planeerimisel, organisatsioonisisesel korraldamisel ning parendustegevuste elluviimisel.</w:t>
            </w:r>
          </w:p>
          <w:p w14:paraId="1E3F35D3" w14:textId="6FDC9DBB" w:rsidR="008D654E" w:rsidRPr="00432670" w:rsidRDefault="00432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Organisatsiooni juhtimissüsteemi terviklik enesehindamise korraldamine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enesehindamise plaani koostamisel, läbiviimisel ja parendustegevuste elluviimisel lähtudes juhtkonna ootustest, valitud kvaliteediraamistikest ja/või eelnevate hindamiste tulemustest.</w:t>
            </w:r>
          </w:p>
          <w:p w14:paraId="7A008F3B" w14:textId="623ABA4B" w:rsidR="008D654E" w:rsidRDefault="0043267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Organisatsiooni juhtimissüsteemi terviklik </w:t>
            </w:r>
            <w:proofErr w:type="spellStart"/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välishindamine</w:t>
            </w:r>
            <w:proofErr w:type="spellEnd"/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saleb </w:t>
            </w:r>
            <w:proofErr w:type="spellStart"/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välishindamise</w:t>
            </w:r>
            <w:proofErr w:type="spellEnd"/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planeerimisel, organisatsioonisisese</w:t>
            </w:r>
            <w:r w:rsidR="004361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korraldamisel ning parendustegevuste elluviimisel.</w:t>
            </w:r>
          </w:p>
        </w:tc>
      </w:tr>
      <w:tr w:rsidR="008D654E" w14:paraId="067FDF3D" w14:textId="77777777">
        <w:tc>
          <w:tcPr>
            <w:tcW w:w="9322" w:type="dxa"/>
            <w:gridSpan w:val="2"/>
          </w:tcPr>
          <w:p w14:paraId="1138EC9F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B.3.5 tööosa kohta</w:t>
            </w:r>
          </w:p>
          <w:p w14:paraId="4FDA5872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29050253" w14:textId="77777777">
        <w:tc>
          <w:tcPr>
            <w:tcW w:w="8109" w:type="dxa"/>
          </w:tcPr>
          <w:p w14:paraId="72A3E81F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B.3.6 Andmete kogumine ja analüüsimine</w:t>
            </w:r>
          </w:p>
        </w:tc>
        <w:tc>
          <w:tcPr>
            <w:tcW w:w="1213" w:type="dxa"/>
          </w:tcPr>
          <w:p w14:paraId="150CD99C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07911BF9" w14:textId="77777777">
        <w:tc>
          <w:tcPr>
            <w:tcW w:w="9322" w:type="dxa"/>
            <w:gridSpan w:val="2"/>
          </w:tcPr>
          <w:p w14:paraId="11FF9CB5" w14:textId="77777777" w:rsidR="008D654E" w:rsidRDefault="008D654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162B85C0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EB6E0DB" w14:textId="6F7BBECF" w:rsidR="008D654E" w:rsidRPr="00432670" w:rsidRDefault="0043267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Juhtimise eesmärkide joondamine ja mõõdikute 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määratlemine: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asjakohase mõõtmissüsteemi loomisel vastavalt juhistele.</w:t>
            </w:r>
          </w:p>
          <w:p w14:paraId="68DCFDAF" w14:textId="61919DB9" w:rsidR="008D654E" w:rsidRPr="00432670" w:rsidRDefault="0043267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Tulemuste seire, analüüsimine ja hindamine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s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eirab ja registreerib toodete ja protsesside mõõtmistulemusi, huvipoolte pöördumisi ning koostab nende alusel parendusettepanekud vastavalt ettepanekute esitamise protseduurireeglitele.</w:t>
            </w:r>
          </w:p>
          <w:p w14:paraId="00FD1166" w14:textId="41E33B9A" w:rsidR="008D654E" w:rsidRDefault="0043267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Tulemuste esitamine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v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ormistab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seire tulemused lähtuvalt juhistest ja vastavalt kooskõlastatud regulaarsusele (nädal, kuu, kvartal, poolaasta, aasta).</w:t>
            </w:r>
          </w:p>
        </w:tc>
      </w:tr>
      <w:tr w:rsidR="008D654E" w14:paraId="2C51D2AB" w14:textId="77777777">
        <w:tc>
          <w:tcPr>
            <w:tcW w:w="9322" w:type="dxa"/>
            <w:gridSpan w:val="2"/>
          </w:tcPr>
          <w:p w14:paraId="64EACF7C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B.3.6 tööosa kohta</w:t>
            </w:r>
          </w:p>
          <w:p w14:paraId="1F26BDF3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0085B59D" w14:textId="77777777">
        <w:tc>
          <w:tcPr>
            <w:tcW w:w="8109" w:type="dxa"/>
          </w:tcPr>
          <w:p w14:paraId="5A0BB739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B.3.7 Muudatuste juhtimine</w:t>
            </w:r>
          </w:p>
        </w:tc>
        <w:tc>
          <w:tcPr>
            <w:tcW w:w="1213" w:type="dxa"/>
          </w:tcPr>
          <w:p w14:paraId="0E80DC07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038A5198" w14:textId="77777777">
        <w:tc>
          <w:tcPr>
            <w:tcW w:w="9322" w:type="dxa"/>
            <w:gridSpan w:val="2"/>
          </w:tcPr>
          <w:p w14:paraId="22F0AD2A" w14:textId="77777777" w:rsidR="008D654E" w:rsidRDefault="008D654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062FEAEB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753F7DC" w14:textId="0BB1B974" w:rsidR="008D654E" w:rsidRPr="00432670" w:rsidRDefault="004326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Muudatusvajaduse määratlemine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: 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muudatusvajaduse sõnastamisel, andmete analüüsimisel ja juurpõhjuste tuvastamisel</w:t>
            </w:r>
            <w:r w:rsidR="00436164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vastavalt juhistele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.</w:t>
            </w:r>
          </w:p>
          <w:p w14:paraId="6B589F7E" w14:textId="718CD42C" w:rsidR="008D654E" w:rsidRPr="00432670" w:rsidRDefault="004326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Muudatuste elluviimine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 muudatuste elluviimisel vastavalt juhistele.</w:t>
            </w:r>
          </w:p>
          <w:p w14:paraId="41EB8641" w14:textId="3D604D3D" w:rsidR="008D654E" w:rsidRDefault="0043267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Muudatuste mõjususe analüüsimine ja hindamine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o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saleb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muudatuste mõjususe analüüsimisel, hindamisel ja muudatuse dokumenteerimisel ning teavitamisel vastavalt juhistele.</w:t>
            </w:r>
          </w:p>
        </w:tc>
      </w:tr>
      <w:tr w:rsidR="008D654E" w14:paraId="3309F7CA" w14:textId="77777777">
        <w:tc>
          <w:tcPr>
            <w:tcW w:w="9322" w:type="dxa"/>
            <w:gridSpan w:val="2"/>
          </w:tcPr>
          <w:p w14:paraId="6C68EFDC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B.3.7 tööosa kohta</w:t>
            </w:r>
          </w:p>
          <w:p w14:paraId="10C6BB3E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4873F9CC" w14:textId="77777777">
        <w:tc>
          <w:tcPr>
            <w:tcW w:w="8109" w:type="dxa"/>
          </w:tcPr>
          <w:p w14:paraId="2073D80D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B.3.8 Juhtimissüsteemi sisemise ja välise teabevahetuse korraldamine</w:t>
            </w:r>
          </w:p>
        </w:tc>
        <w:tc>
          <w:tcPr>
            <w:tcW w:w="1213" w:type="dxa"/>
          </w:tcPr>
          <w:p w14:paraId="17343222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00821451" w14:textId="77777777">
        <w:tc>
          <w:tcPr>
            <w:tcW w:w="9322" w:type="dxa"/>
            <w:gridSpan w:val="2"/>
          </w:tcPr>
          <w:p w14:paraId="3AEB60CB" w14:textId="77777777" w:rsidR="0057428A" w:rsidRDefault="0057428A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1507437E" w14:textId="66B7F97F" w:rsidR="008D654E" w:rsidRDefault="00AE59DD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Tegevusnäitajad: </w:t>
            </w:r>
          </w:p>
          <w:p w14:paraId="52B4E355" w14:textId="77777777" w:rsidR="008D654E" w:rsidRDefault="00AE59D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Vormistab aja- ja asjakohase sõnumi, lähtudes juhistest ja sihtgrupist.</w:t>
            </w:r>
          </w:p>
        </w:tc>
      </w:tr>
      <w:tr w:rsidR="008D654E" w14:paraId="0452DD8B" w14:textId="77777777">
        <w:tc>
          <w:tcPr>
            <w:tcW w:w="9322" w:type="dxa"/>
            <w:gridSpan w:val="2"/>
          </w:tcPr>
          <w:p w14:paraId="19521223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B.3.8 tööosa kohta</w:t>
            </w:r>
          </w:p>
          <w:p w14:paraId="7C8E90B8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64CB3906" w14:textId="77777777">
        <w:tc>
          <w:tcPr>
            <w:tcW w:w="8109" w:type="dxa"/>
          </w:tcPr>
          <w:p w14:paraId="7A09CE92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B.3.9 Kvaliteedialane koolitamine</w:t>
            </w:r>
          </w:p>
        </w:tc>
        <w:tc>
          <w:tcPr>
            <w:tcW w:w="1213" w:type="dxa"/>
          </w:tcPr>
          <w:p w14:paraId="6546B644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EKR tase 5</w:t>
            </w:r>
          </w:p>
        </w:tc>
      </w:tr>
      <w:tr w:rsidR="008D654E" w14:paraId="5DC6CB07" w14:textId="77777777">
        <w:tc>
          <w:tcPr>
            <w:tcW w:w="9322" w:type="dxa"/>
            <w:gridSpan w:val="2"/>
          </w:tcPr>
          <w:p w14:paraId="38996A5C" w14:textId="77777777" w:rsidR="008D654E" w:rsidRDefault="008D654E">
            <w:pPr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</w:p>
          <w:p w14:paraId="7092111A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>Tegevusnäitajad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2EA70FCD" w14:textId="31F1DD56" w:rsidR="008D654E" w:rsidRPr="00432670" w:rsidRDefault="004326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Koolituste planeerimine ja korraldamine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t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oetab koolituste </w:t>
            </w:r>
            <w:r w:rsidR="007C0EF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tehnilist 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korraldamist</w:t>
            </w:r>
            <w:r w:rsidR="007C0EF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ja v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ormistab koolituse dokumentatsiooni</w:t>
            </w:r>
            <w:r w:rsidR="007C0EF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vastavalt juhistele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.</w:t>
            </w:r>
          </w:p>
          <w:p w14:paraId="5A1600F7" w14:textId="4B51CF8E" w:rsidR="008D654E" w:rsidRPr="00432670" w:rsidRDefault="004326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Koolituste läbiviimine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v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iib organisatsioonis läbi kvaliteedialaseid koolitusi, lähtudes koolitusplaanist ja koostatud koolitusmaterjalidest.</w:t>
            </w:r>
          </w:p>
          <w:p w14:paraId="192FE73D" w14:textId="1006E67B" w:rsidR="008D654E" w:rsidRDefault="0043267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Koolitustulemuste hindamine</w:t>
            </w:r>
            <w:r w:rsidRPr="00432670"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  <w:r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k</w:t>
            </w:r>
            <w:r w:rsidR="00AE59DD" w:rsidRPr="00432670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ogub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koolituste tagasiside ning vormistab tööülesandest lähtudes koolituskokkuvõtte. Vormistab ettepanekud koolituse aja- ja asjakohastamiseks.</w:t>
            </w:r>
            <w:r w:rsidR="00AE59D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</w:tc>
      </w:tr>
      <w:tr w:rsidR="008D654E" w14:paraId="74DA777E" w14:textId="77777777">
        <w:tc>
          <w:tcPr>
            <w:tcW w:w="9322" w:type="dxa"/>
            <w:gridSpan w:val="2"/>
          </w:tcPr>
          <w:p w14:paraId="2E67AA67" w14:textId="77777777" w:rsidR="008D654E" w:rsidRDefault="00AE59D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Ettepanekud B.3.9 tööosa kohta</w:t>
            </w:r>
          </w:p>
          <w:p w14:paraId="5A01099B" w14:textId="77777777" w:rsidR="008D654E" w:rsidRDefault="008D654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C270419" w14:textId="77777777" w:rsidR="008D654E" w:rsidRDefault="008D654E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7FD51F80" w14:textId="77777777" w:rsidR="008D654E" w:rsidRDefault="00AE59D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br w:type="page"/>
      </w:r>
      <w:proofErr w:type="spellStart"/>
      <w:r>
        <w:rPr>
          <w:rFonts w:ascii="Calibri" w:eastAsia="Calibri" w:hAnsi="Calibri" w:cs="Calibri"/>
          <w:b/>
          <w:color w:val="FF0000"/>
          <w:sz w:val="28"/>
          <w:szCs w:val="28"/>
        </w:rPr>
        <w:lastRenderedPageBreak/>
        <w:t>C-osa</w:t>
      </w:r>
      <w:proofErr w:type="spellEnd"/>
    </w:p>
    <w:p w14:paraId="2E266B69" w14:textId="77777777" w:rsidR="008D654E" w:rsidRDefault="00AE59DD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ÜLDTEAVE JA LISAD</w:t>
      </w:r>
    </w:p>
    <w:tbl>
      <w:tblPr>
        <w:tblStyle w:val="a5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93"/>
        <w:gridCol w:w="4610"/>
      </w:tblGrid>
      <w:tr w:rsidR="008D654E" w14:paraId="1E29D842" w14:textId="77777777">
        <w:tc>
          <w:tcPr>
            <w:tcW w:w="9503" w:type="dxa"/>
            <w:gridSpan w:val="2"/>
            <w:shd w:val="clear" w:color="auto" w:fill="EAEAEA"/>
          </w:tcPr>
          <w:p w14:paraId="12F36301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C.1  Teave kutsestandardi koostamise ja kinnitamise kohta ning viide ametite klassifikaatorile</w:t>
            </w:r>
          </w:p>
        </w:tc>
      </w:tr>
      <w:tr w:rsidR="008D654E" w14:paraId="13DE4BE0" w14:textId="77777777">
        <w:tc>
          <w:tcPr>
            <w:tcW w:w="4893" w:type="dxa"/>
          </w:tcPr>
          <w:p w14:paraId="465A2CF9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tähis kutseregistris  </w:t>
            </w:r>
          </w:p>
        </w:tc>
        <w:tc>
          <w:tcPr>
            <w:tcW w:w="4610" w:type="dxa"/>
          </w:tcPr>
          <w:p w14:paraId="0C7C33DD" w14:textId="77777777" w:rsidR="008D654E" w:rsidRDefault="00AE59DD">
            <w:pPr>
              <w:ind w:left="7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8D654E" w14:paraId="7E604DF6" w14:textId="77777777">
        <w:tc>
          <w:tcPr>
            <w:tcW w:w="4893" w:type="dxa"/>
          </w:tcPr>
          <w:p w14:paraId="521198C1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Kutsestandardi koostajad </w:t>
            </w:r>
          </w:p>
        </w:tc>
        <w:tc>
          <w:tcPr>
            <w:tcW w:w="4610" w:type="dxa"/>
          </w:tcPr>
          <w:p w14:paraId="081E0FCA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Ülly Aun, ABB AS</w:t>
            </w:r>
          </w:p>
          <w:p w14:paraId="04506C89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Siret Kegel, Enefit Solutions AS</w:t>
            </w:r>
          </w:p>
          <w:p w14:paraId="1C60876F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Triin Kraavi, Eesti Töötukassa</w:t>
            </w:r>
          </w:p>
          <w:p w14:paraId="3E3861A0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Liis Metsamart, ABB AS</w:t>
            </w:r>
          </w:p>
          <w:p w14:paraId="140608BA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Valvo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Paat, Tallinna Majanduskool</w:t>
            </w:r>
          </w:p>
          <w:p w14:paraId="468973A1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Silver Pramann, Tallinna Majanduskool</w:t>
            </w:r>
          </w:p>
          <w:p w14:paraId="2225B9D6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Tiia Tammaru, Eesti Kvaliteediühing</w:t>
            </w:r>
          </w:p>
          <w:p w14:paraId="1C57121F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Eneken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Titov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Eesti Ettevõtluskõrgkool Mainor</w:t>
            </w:r>
          </w:p>
          <w:p w14:paraId="535EFEC3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Reelika Väljaru,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 Innove</w:t>
            </w:r>
          </w:p>
        </w:tc>
      </w:tr>
      <w:tr w:rsidR="008D654E" w14:paraId="7B22F9DF" w14:textId="77777777">
        <w:tc>
          <w:tcPr>
            <w:tcW w:w="4893" w:type="dxa"/>
          </w:tcPr>
          <w:p w14:paraId="4F9BCF60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276F7D34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Äriteeninduse ja Muu Äritegevuse Kutsenõukogu</w:t>
            </w:r>
          </w:p>
        </w:tc>
      </w:tr>
      <w:tr w:rsidR="008D654E" w14:paraId="4BBB7264" w14:textId="77777777">
        <w:tc>
          <w:tcPr>
            <w:tcW w:w="4893" w:type="dxa"/>
          </w:tcPr>
          <w:p w14:paraId="07D8D2E1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41EC6C0" w14:textId="77777777" w:rsidR="008D654E" w:rsidRDefault="008D654E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71B43E18" w14:textId="77777777">
        <w:tc>
          <w:tcPr>
            <w:tcW w:w="4893" w:type="dxa"/>
          </w:tcPr>
          <w:p w14:paraId="71203A78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Kutsenõukogu otsuse kuupäev</w:t>
            </w:r>
          </w:p>
        </w:tc>
        <w:tc>
          <w:tcPr>
            <w:tcW w:w="4610" w:type="dxa"/>
          </w:tcPr>
          <w:p w14:paraId="7C700D1E" w14:textId="77777777" w:rsidR="008D654E" w:rsidRDefault="008D654E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4616FE17" w14:textId="77777777">
        <w:tc>
          <w:tcPr>
            <w:tcW w:w="4893" w:type="dxa"/>
          </w:tcPr>
          <w:p w14:paraId="2ABF04D9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Kutsestandard kehtib kuni</w:t>
            </w:r>
          </w:p>
        </w:tc>
        <w:tc>
          <w:tcPr>
            <w:tcW w:w="4610" w:type="dxa"/>
          </w:tcPr>
          <w:p w14:paraId="7D29C27C" w14:textId="77777777" w:rsidR="008D654E" w:rsidRDefault="008D654E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D654E" w14:paraId="33939D59" w14:textId="77777777">
        <w:trPr>
          <w:trHeight w:val="200"/>
        </w:trPr>
        <w:tc>
          <w:tcPr>
            <w:tcW w:w="4893" w:type="dxa"/>
          </w:tcPr>
          <w:p w14:paraId="7B1E99AF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Kutsestandardi versiooni number</w:t>
            </w:r>
          </w:p>
        </w:tc>
        <w:tc>
          <w:tcPr>
            <w:tcW w:w="4610" w:type="dxa"/>
          </w:tcPr>
          <w:p w14:paraId="5FFACCE7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0000"/>
                <w:sz w:val="22"/>
                <w:szCs w:val="22"/>
              </w:rPr>
              <w:t>3</w:t>
            </w:r>
          </w:p>
        </w:tc>
      </w:tr>
      <w:tr w:rsidR="008D654E" w14:paraId="75EEAD4F" w14:textId="77777777">
        <w:tc>
          <w:tcPr>
            <w:tcW w:w="4893" w:type="dxa"/>
          </w:tcPr>
          <w:p w14:paraId="41083A98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Viide Ametite Klassifikaatorile (ISCO 08)</w:t>
            </w:r>
          </w:p>
        </w:tc>
        <w:tc>
          <w:tcPr>
            <w:tcW w:w="4610" w:type="dxa"/>
          </w:tcPr>
          <w:p w14:paraId="73BCBC32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3339 Äriteenuste agendid, mujal liigitamata</w:t>
            </w:r>
          </w:p>
          <w:p w14:paraId="2A8CC858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2421 Juhtimis- ja organisatsioonianalüütikud</w:t>
            </w:r>
          </w:p>
        </w:tc>
      </w:tr>
      <w:tr w:rsidR="008D654E" w14:paraId="1A806039" w14:textId="77777777">
        <w:tc>
          <w:tcPr>
            <w:tcW w:w="4893" w:type="dxa"/>
          </w:tcPr>
          <w:p w14:paraId="607BABA1" w14:textId="77777777" w:rsidR="008D654E" w:rsidRDefault="00AE59D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9" w:hanging="28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03742A1E" w14:textId="77777777" w:rsidR="008D654E" w:rsidRDefault="00AE59DD">
            <w:pPr>
              <w:ind w:lef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</w:tr>
      <w:tr w:rsidR="008D654E" w14:paraId="4E3D87A9" w14:textId="77777777">
        <w:tc>
          <w:tcPr>
            <w:tcW w:w="9503" w:type="dxa"/>
            <w:gridSpan w:val="2"/>
            <w:shd w:val="clear" w:color="auto" w:fill="EAEAEA"/>
          </w:tcPr>
          <w:p w14:paraId="49F81B56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C.2 Kutsenimetus võõrkeeles</w:t>
            </w:r>
          </w:p>
        </w:tc>
      </w:tr>
      <w:tr w:rsidR="008D654E" w14:paraId="3703A2D0" w14:textId="77777777">
        <w:tc>
          <w:tcPr>
            <w:tcW w:w="9503" w:type="dxa"/>
            <w:gridSpan w:val="2"/>
          </w:tcPr>
          <w:p w14:paraId="298A3AEF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Inglise keeles: Quality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Specialist</w:t>
            </w:r>
            <w:proofErr w:type="spellEnd"/>
          </w:p>
        </w:tc>
      </w:tr>
      <w:tr w:rsidR="008D654E" w14:paraId="41FE7C12" w14:textId="77777777">
        <w:tc>
          <w:tcPr>
            <w:tcW w:w="9503" w:type="dxa"/>
            <w:gridSpan w:val="2"/>
          </w:tcPr>
          <w:p w14:paraId="2189E40D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Saksa keeles: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Qualitäts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Spezialist</w:t>
            </w:r>
            <w:proofErr w:type="spellEnd"/>
          </w:p>
        </w:tc>
      </w:tr>
      <w:tr w:rsidR="008D654E" w14:paraId="76C77D2E" w14:textId="77777777">
        <w:tc>
          <w:tcPr>
            <w:tcW w:w="9503" w:type="dxa"/>
            <w:gridSpan w:val="2"/>
          </w:tcPr>
          <w:p w14:paraId="5AEAA4F7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Vene keeles: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специалист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по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качеству</w:t>
            </w:r>
            <w:proofErr w:type="spellEnd"/>
          </w:p>
        </w:tc>
      </w:tr>
      <w:tr w:rsidR="008D654E" w14:paraId="31D59FA3" w14:textId="77777777">
        <w:tc>
          <w:tcPr>
            <w:tcW w:w="9503" w:type="dxa"/>
            <w:gridSpan w:val="2"/>
          </w:tcPr>
          <w:p w14:paraId="5E1A4BAA" w14:textId="77777777" w:rsidR="008D654E" w:rsidRDefault="00AE59D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Soome keeles: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laatuspesialisti</w:t>
            </w:r>
            <w:proofErr w:type="spellEnd"/>
          </w:p>
        </w:tc>
      </w:tr>
      <w:tr w:rsidR="008D654E" w14:paraId="74C294FA" w14:textId="77777777">
        <w:tc>
          <w:tcPr>
            <w:tcW w:w="9503" w:type="dxa"/>
            <w:gridSpan w:val="2"/>
            <w:shd w:val="clear" w:color="auto" w:fill="EAEAEA"/>
          </w:tcPr>
          <w:p w14:paraId="6B59F2C0" w14:textId="77777777" w:rsidR="008D654E" w:rsidRDefault="00AE59D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C.3 Lisad</w:t>
            </w:r>
          </w:p>
        </w:tc>
      </w:tr>
      <w:tr w:rsidR="008D654E" w14:paraId="3FF4FE28" w14:textId="77777777">
        <w:tc>
          <w:tcPr>
            <w:tcW w:w="9503" w:type="dxa"/>
            <w:gridSpan w:val="2"/>
            <w:shd w:val="clear" w:color="auto" w:fill="FFFFFF"/>
          </w:tcPr>
          <w:p w14:paraId="52ABA23C" w14:textId="77777777" w:rsidR="00432670" w:rsidRDefault="00432670" w:rsidP="004326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Lisa 1 Keelte oskustasemete kirjeldused</w:t>
            </w:r>
          </w:p>
          <w:p w14:paraId="1D7BBF0D" w14:textId="7F0D6323" w:rsidR="00432670" w:rsidRDefault="00432670" w:rsidP="004326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Lisa 2 Digipädevuste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enesehindamisskaala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885CC21" w14:textId="2F5D14BD" w:rsidR="008D654E" w:rsidRDefault="00432670" w:rsidP="0043267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Lisa 3 Kutsestandardis kasutatud terminid</w:t>
            </w:r>
          </w:p>
        </w:tc>
      </w:tr>
    </w:tbl>
    <w:p w14:paraId="34C71B39" w14:textId="77777777" w:rsidR="008D654E" w:rsidRDefault="008D654E">
      <w:pPr>
        <w:jc w:val="right"/>
        <w:rPr>
          <w:rFonts w:ascii="Calibri" w:eastAsia="Calibri" w:hAnsi="Calibri" w:cs="Calibri"/>
          <w:b/>
          <w:sz w:val="22"/>
          <w:szCs w:val="22"/>
        </w:rPr>
      </w:pPr>
    </w:p>
    <w:sectPr w:rsidR="008D654E">
      <w:footerReference w:type="default" r:id="rId7"/>
      <w:headerReference w:type="first" r:id="rId8"/>
      <w:footerReference w:type="first" r:id="rId9"/>
      <w:pgSz w:w="12240" w:h="15840"/>
      <w:pgMar w:top="1663" w:right="1440" w:bottom="1440" w:left="1440" w:header="142" w:footer="7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DCE2" w14:textId="77777777" w:rsidR="007F1731" w:rsidRDefault="00AE59DD">
      <w:r>
        <w:separator/>
      </w:r>
    </w:p>
  </w:endnote>
  <w:endnote w:type="continuationSeparator" w:id="0">
    <w:p w14:paraId="36929D6E" w14:textId="77777777" w:rsidR="007F1731" w:rsidRDefault="00AE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0519" w14:textId="77777777" w:rsidR="008D654E" w:rsidRDefault="00AE59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C34DD2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C9AD" w14:textId="77777777" w:rsidR="008D654E" w:rsidRDefault="00AE59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A2CF041" w14:textId="77777777" w:rsidR="008D654E" w:rsidRDefault="008D65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C399D" w14:textId="77777777" w:rsidR="007F1731" w:rsidRDefault="00AE59DD">
      <w:r>
        <w:separator/>
      </w:r>
    </w:p>
  </w:footnote>
  <w:footnote w:type="continuationSeparator" w:id="0">
    <w:p w14:paraId="5F92E2F0" w14:textId="77777777" w:rsidR="007F1731" w:rsidRDefault="00AE5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17CC2" w14:textId="77777777" w:rsidR="008D654E" w:rsidRDefault="00AE59DD">
    <w:pPr>
      <w:ind w:firstLine="142"/>
      <w:jc w:val="center"/>
      <w:rPr>
        <w:rFonts w:ascii="Calibri" w:eastAsia="Calibri" w:hAnsi="Calibri" w:cs="Calibri"/>
        <w:b/>
        <w:sz w:val="40"/>
        <w:szCs w:val="40"/>
      </w:rPr>
    </w:pPr>
    <w:bookmarkStart w:id="3" w:name="1fob9te" w:colFirst="0" w:colLast="0"/>
    <w:bookmarkEnd w:id="3"/>
    <w:r>
      <w:rPr>
        <w:noProof/>
      </w:rPr>
      <w:drawing>
        <wp:inline distT="0" distB="0" distL="0" distR="0" wp14:anchorId="01FE02E2" wp14:editId="08C145A9">
          <wp:extent cx="1181735" cy="655320"/>
          <wp:effectExtent l="0" t="0" r="0" b="0"/>
          <wp:docPr id="1" name="image2.jpg" descr="Description: http://www.struktuurifondid.ee/public/EL_Sotsiaalfond_horisonta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ption: http://www.struktuurifondid.ee/public/EL_Sotsiaalfond_horisonta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73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99A28A7" wp14:editId="2A1691B6">
          <wp:extent cx="1725295" cy="60388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5295" cy="603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2BE549" w14:textId="77777777" w:rsidR="008D654E" w:rsidRDefault="00AE59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ESF programm „Kutsete süsteemi arendamine“</w:t>
    </w:r>
  </w:p>
  <w:p w14:paraId="1507EDF3" w14:textId="77777777" w:rsidR="008D654E" w:rsidRDefault="008D654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126A"/>
    <w:multiLevelType w:val="multilevel"/>
    <w:tmpl w:val="44C0FD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8461B"/>
    <w:multiLevelType w:val="multilevel"/>
    <w:tmpl w:val="7930A9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035FB"/>
    <w:multiLevelType w:val="multilevel"/>
    <w:tmpl w:val="22347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D70A6"/>
    <w:multiLevelType w:val="multilevel"/>
    <w:tmpl w:val="C55E20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00D4"/>
    <w:multiLevelType w:val="multilevel"/>
    <w:tmpl w:val="01765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084401"/>
    <w:multiLevelType w:val="multilevel"/>
    <w:tmpl w:val="25465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4D665F"/>
    <w:multiLevelType w:val="multilevel"/>
    <w:tmpl w:val="1A465B80"/>
    <w:lvl w:ilvl="0">
      <w:start w:val="1"/>
      <w:numFmt w:val="decimal"/>
      <w:lvlText w:val="%1."/>
      <w:lvlJc w:val="left"/>
      <w:pPr>
        <w:ind w:left="522" w:hanging="360"/>
      </w:pPr>
    </w:lvl>
    <w:lvl w:ilvl="1">
      <w:start w:val="1"/>
      <w:numFmt w:val="lowerLetter"/>
      <w:lvlText w:val="%2."/>
      <w:lvlJc w:val="left"/>
      <w:pPr>
        <w:ind w:left="1242" w:hanging="360"/>
      </w:pPr>
    </w:lvl>
    <w:lvl w:ilvl="2">
      <w:start w:val="1"/>
      <w:numFmt w:val="lowerRoman"/>
      <w:lvlText w:val="%3."/>
      <w:lvlJc w:val="right"/>
      <w:pPr>
        <w:ind w:left="1962" w:hanging="180"/>
      </w:pPr>
    </w:lvl>
    <w:lvl w:ilvl="3">
      <w:start w:val="1"/>
      <w:numFmt w:val="decimal"/>
      <w:lvlText w:val="%4."/>
      <w:lvlJc w:val="left"/>
      <w:pPr>
        <w:ind w:left="2682" w:hanging="360"/>
      </w:pPr>
    </w:lvl>
    <w:lvl w:ilvl="4">
      <w:start w:val="1"/>
      <w:numFmt w:val="lowerLetter"/>
      <w:lvlText w:val="%5."/>
      <w:lvlJc w:val="left"/>
      <w:pPr>
        <w:ind w:left="3402" w:hanging="360"/>
      </w:pPr>
    </w:lvl>
    <w:lvl w:ilvl="5">
      <w:start w:val="1"/>
      <w:numFmt w:val="lowerRoman"/>
      <w:lvlText w:val="%6."/>
      <w:lvlJc w:val="right"/>
      <w:pPr>
        <w:ind w:left="4122" w:hanging="180"/>
      </w:pPr>
    </w:lvl>
    <w:lvl w:ilvl="6">
      <w:start w:val="1"/>
      <w:numFmt w:val="decimal"/>
      <w:lvlText w:val="%7."/>
      <w:lvlJc w:val="left"/>
      <w:pPr>
        <w:ind w:left="4842" w:hanging="360"/>
      </w:pPr>
    </w:lvl>
    <w:lvl w:ilvl="7">
      <w:start w:val="1"/>
      <w:numFmt w:val="lowerLetter"/>
      <w:lvlText w:val="%8."/>
      <w:lvlJc w:val="left"/>
      <w:pPr>
        <w:ind w:left="5562" w:hanging="360"/>
      </w:pPr>
    </w:lvl>
    <w:lvl w:ilvl="8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4ACF3981"/>
    <w:multiLevelType w:val="multilevel"/>
    <w:tmpl w:val="B328B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D3583"/>
    <w:multiLevelType w:val="multilevel"/>
    <w:tmpl w:val="1C16B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273B4"/>
    <w:multiLevelType w:val="multilevel"/>
    <w:tmpl w:val="0B9C9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0D3726"/>
    <w:multiLevelType w:val="multilevel"/>
    <w:tmpl w:val="D9B6C3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4E"/>
    <w:rsid w:val="0000416A"/>
    <w:rsid w:val="002A3D29"/>
    <w:rsid w:val="002C718A"/>
    <w:rsid w:val="00376750"/>
    <w:rsid w:val="00432670"/>
    <w:rsid w:val="00436164"/>
    <w:rsid w:val="0057428A"/>
    <w:rsid w:val="005E4086"/>
    <w:rsid w:val="006300B7"/>
    <w:rsid w:val="00762E07"/>
    <w:rsid w:val="007C0EFD"/>
    <w:rsid w:val="007F1731"/>
    <w:rsid w:val="008D654E"/>
    <w:rsid w:val="00904ACA"/>
    <w:rsid w:val="00981520"/>
    <w:rsid w:val="009D789A"/>
    <w:rsid w:val="00A916C9"/>
    <w:rsid w:val="00AE59DD"/>
    <w:rsid w:val="00BF4BC6"/>
    <w:rsid w:val="00C34DD2"/>
    <w:rsid w:val="00CB21D9"/>
    <w:rsid w:val="00D17D02"/>
    <w:rsid w:val="00D97D00"/>
    <w:rsid w:val="00EA1A42"/>
    <w:rsid w:val="00F91437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137E"/>
  <w15:docId w15:val="{FD5A550A-E82D-4A87-89E2-76DA3F05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left="360" w:hanging="36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1787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Maiko Martsik</dc:creator>
  <cp:lastModifiedBy>Maiko Martsik</cp:lastModifiedBy>
  <cp:revision>2</cp:revision>
  <dcterms:created xsi:type="dcterms:W3CDTF">2020-04-08T16:41:00Z</dcterms:created>
  <dcterms:modified xsi:type="dcterms:W3CDTF">2020-04-08T16:41:00Z</dcterms:modified>
</cp:coreProperties>
</file>